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A2" w:rsidRDefault="006823A2" w:rsidP="006823A2">
      <w:pPr>
        <w:spacing w:after="35" w:line="360" w:lineRule="auto"/>
        <w:ind w:left="-5" w:right="0"/>
        <w:jc w:val="center"/>
        <w:rPr>
          <w:rFonts w:asciiTheme="minorHAnsi" w:eastAsia="Times New Roman" w:hAnsiTheme="minorHAnsi" w:cs="Times New Roman"/>
          <w:b/>
          <w:sz w:val="22"/>
          <w:lang w:val="en-US"/>
        </w:rPr>
      </w:pPr>
      <w:r>
        <w:rPr>
          <w:rFonts w:asciiTheme="minorHAnsi" w:eastAsia="Times New Roman" w:hAnsiTheme="minorHAnsi" w:cs="Times New Roman"/>
          <w:b/>
          <w:noProof/>
          <w:sz w:val="22"/>
        </w:rPr>
        <w:drawing>
          <wp:inline distT="0" distB="0" distL="0" distR="0">
            <wp:extent cx="1849027" cy="720000"/>
            <wp:effectExtent l="19050" t="0" r="0" b="0"/>
            <wp:docPr id="3" name="2 - Εικόνα" descr="Myisis gr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isis gr 02.png"/>
                    <pic:cNvPicPr/>
                  </pic:nvPicPr>
                  <pic:blipFill>
                    <a:blip r:embed="rId8" cstate="print"/>
                    <a:stretch>
                      <a:fillRect/>
                    </a:stretch>
                  </pic:blipFill>
                  <pic:spPr>
                    <a:xfrm>
                      <a:off x="0" y="0"/>
                      <a:ext cx="1849027" cy="720000"/>
                    </a:xfrm>
                    <a:prstGeom prst="rect">
                      <a:avLst/>
                    </a:prstGeom>
                  </pic:spPr>
                </pic:pic>
              </a:graphicData>
            </a:graphic>
          </wp:inline>
        </w:drawing>
      </w:r>
    </w:p>
    <w:p w:rsidR="00E67F42" w:rsidRPr="00E67F42" w:rsidRDefault="00E67F42" w:rsidP="00E67F42">
      <w:pPr>
        <w:spacing w:after="35" w:line="360" w:lineRule="auto"/>
        <w:ind w:left="-5" w:right="0"/>
        <w:jc w:val="right"/>
        <w:rPr>
          <w:rFonts w:asciiTheme="minorHAnsi" w:eastAsia="Times New Roman" w:hAnsiTheme="minorHAnsi" w:cs="Times New Roman"/>
          <w:b/>
          <w:sz w:val="22"/>
        </w:rPr>
      </w:pPr>
      <w:r w:rsidRPr="00E67F42">
        <w:rPr>
          <w:rFonts w:asciiTheme="minorHAnsi" w:eastAsia="Times New Roman" w:hAnsiTheme="minorHAnsi" w:cs="Times New Roman"/>
          <w:b/>
          <w:sz w:val="22"/>
        </w:rPr>
        <w:t>3/6/2019</w:t>
      </w:r>
    </w:p>
    <w:p w:rsidR="00D72688" w:rsidRPr="00CB3855" w:rsidRDefault="00AA2D65" w:rsidP="00E67F42">
      <w:pPr>
        <w:spacing w:after="35" w:line="360" w:lineRule="auto"/>
        <w:ind w:left="-5" w:right="0"/>
        <w:jc w:val="right"/>
        <w:rPr>
          <w:rFonts w:asciiTheme="minorHAnsi" w:eastAsia="Times New Roman" w:hAnsiTheme="minorHAnsi" w:cs="Times New Roman"/>
          <w:b/>
          <w:sz w:val="22"/>
        </w:rPr>
      </w:pPr>
      <w:r>
        <w:rPr>
          <w:rFonts w:asciiTheme="minorHAnsi" w:eastAsia="Times New Roman" w:hAnsiTheme="minorHAnsi" w:cs="Times New Roman"/>
          <w:b/>
          <w:sz w:val="22"/>
        </w:rPr>
        <w:t xml:space="preserve">Αρ. </w:t>
      </w:r>
      <w:proofErr w:type="spellStart"/>
      <w:r>
        <w:rPr>
          <w:rFonts w:asciiTheme="minorHAnsi" w:eastAsia="Times New Roman" w:hAnsiTheme="minorHAnsi" w:cs="Times New Roman"/>
          <w:b/>
          <w:sz w:val="22"/>
        </w:rPr>
        <w:t>Πρωτ</w:t>
      </w:r>
      <w:proofErr w:type="spellEnd"/>
      <w:r>
        <w:rPr>
          <w:rFonts w:asciiTheme="minorHAnsi" w:eastAsia="Times New Roman" w:hAnsiTheme="minorHAnsi" w:cs="Times New Roman"/>
          <w:b/>
          <w:sz w:val="22"/>
        </w:rPr>
        <w:t xml:space="preserve">. </w:t>
      </w:r>
      <w:r w:rsidRPr="00CB3855">
        <w:rPr>
          <w:rFonts w:asciiTheme="minorHAnsi" w:eastAsia="Times New Roman" w:hAnsiTheme="minorHAnsi" w:cs="Times New Roman"/>
          <w:b/>
          <w:sz w:val="22"/>
        </w:rPr>
        <w:t xml:space="preserve"> 24</w:t>
      </w:r>
    </w:p>
    <w:p w:rsidR="00D72688" w:rsidRPr="008F3138" w:rsidRDefault="00D72688" w:rsidP="00B94EB5">
      <w:pPr>
        <w:spacing w:after="0" w:line="360" w:lineRule="auto"/>
        <w:ind w:left="-5" w:right="0"/>
        <w:jc w:val="left"/>
        <w:rPr>
          <w:rFonts w:asciiTheme="minorHAnsi" w:hAnsiTheme="minorHAnsi"/>
          <w:sz w:val="22"/>
        </w:rPr>
      </w:pPr>
    </w:p>
    <w:p w:rsidR="00DF1A51" w:rsidRPr="008F3138" w:rsidRDefault="00AE3F7F" w:rsidP="00CB3855">
      <w:pPr>
        <w:spacing w:after="35" w:line="360" w:lineRule="auto"/>
        <w:ind w:left="-5" w:right="0"/>
        <w:jc w:val="center"/>
        <w:rPr>
          <w:rFonts w:asciiTheme="minorHAnsi" w:hAnsiTheme="minorHAnsi"/>
          <w:sz w:val="22"/>
        </w:rPr>
      </w:pPr>
      <w:r w:rsidRPr="008F3138">
        <w:rPr>
          <w:rFonts w:asciiTheme="minorHAnsi" w:hAnsiTheme="minorHAnsi"/>
          <w:b/>
          <w:sz w:val="22"/>
        </w:rPr>
        <w:t xml:space="preserve">ΠΡΟΣΚΛΗΣΗ </w:t>
      </w:r>
      <w:r w:rsidR="00C20FD2" w:rsidRPr="008F3138">
        <w:rPr>
          <w:rFonts w:asciiTheme="minorHAnsi" w:hAnsiTheme="minorHAnsi"/>
          <w:b/>
          <w:sz w:val="22"/>
        </w:rPr>
        <w:t>ΥΠΟΒΟΛΗΣ ΠΡΟΣΦΟΡΑΣ</w:t>
      </w:r>
      <w:r w:rsidRPr="008F3138">
        <w:rPr>
          <w:rFonts w:asciiTheme="minorHAnsi" w:hAnsiTheme="minorHAnsi"/>
          <w:b/>
          <w:sz w:val="22"/>
        </w:rPr>
        <w:t xml:space="preserve"> </w:t>
      </w:r>
      <w:r w:rsidR="00CB3855">
        <w:rPr>
          <w:rFonts w:asciiTheme="minorHAnsi" w:hAnsiTheme="minorHAnsi"/>
          <w:b/>
          <w:sz w:val="22"/>
        </w:rPr>
        <w:t>ΤΟΥΡΙΣΤΙΚΩΝ ΥΠΗΡΕΣΙΩΝ</w:t>
      </w:r>
    </w:p>
    <w:p w:rsidR="00E67F42" w:rsidRPr="008F3138" w:rsidRDefault="00E67F42" w:rsidP="00E67F42">
      <w:pPr>
        <w:spacing w:after="1" w:line="360" w:lineRule="auto"/>
        <w:ind w:right="0"/>
        <w:jc w:val="left"/>
        <w:rPr>
          <w:rFonts w:asciiTheme="minorHAnsi" w:hAnsiTheme="minorHAnsi"/>
          <w:sz w:val="22"/>
        </w:rPr>
      </w:pPr>
      <w:r w:rsidRPr="008F3138">
        <w:rPr>
          <w:rFonts w:asciiTheme="minorHAnsi" w:hAnsiTheme="minorHAnsi"/>
          <w:sz w:val="22"/>
        </w:rPr>
        <w:t>Έχοντας υπόψη:</w:t>
      </w:r>
    </w:p>
    <w:p w:rsidR="00E67F42" w:rsidRDefault="00E67F42" w:rsidP="00E67F42">
      <w:pPr>
        <w:numPr>
          <w:ilvl w:val="0"/>
          <w:numId w:val="16"/>
        </w:numPr>
        <w:spacing w:line="360" w:lineRule="auto"/>
        <w:ind w:right="0"/>
        <w:rPr>
          <w:rFonts w:asciiTheme="minorHAnsi" w:eastAsia="Tahoma" w:hAnsiTheme="minorHAnsi" w:cs="Open Sans"/>
          <w:spacing w:val="-1"/>
          <w:sz w:val="22"/>
        </w:rPr>
      </w:pPr>
      <w:r>
        <w:rPr>
          <w:rFonts w:asciiTheme="minorHAnsi" w:eastAsia="Tahoma" w:hAnsiTheme="minorHAnsi" w:cs="Open Sans"/>
          <w:spacing w:val="-1"/>
          <w:sz w:val="22"/>
        </w:rPr>
        <w:t xml:space="preserve">Τις διατάξεις του Ν. 4412/2016 (ΦΕΚ Α’/147/8-8-2016) Δημόσιες Συμβάσεις Έργων, Προμηθειών και Υπηρεσιών (Προσαρμογή στις οδηγίες 2014/24/ΕΕ και 2014/25/ΕΕ) όπως τροποποιήθηκε και ισχύει  </w:t>
      </w:r>
    </w:p>
    <w:p w:rsidR="00E67F42" w:rsidRDefault="00E67F42" w:rsidP="00E67F42">
      <w:pPr>
        <w:numPr>
          <w:ilvl w:val="0"/>
          <w:numId w:val="16"/>
        </w:numPr>
        <w:spacing w:line="360" w:lineRule="auto"/>
        <w:ind w:right="0"/>
        <w:rPr>
          <w:rFonts w:asciiTheme="minorHAnsi" w:eastAsia="Tahoma" w:hAnsiTheme="minorHAnsi" w:cs="Open Sans"/>
          <w:spacing w:val="-1"/>
          <w:sz w:val="22"/>
        </w:rPr>
      </w:pPr>
      <w:r>
        <w:rPr>
          <w:rFonts w:asciiTheme="minorHAnsi" w:eastAsia="Tahoma" w:hAnsiTheme="minorHAnsi" w:cs="Open Sans"/>
          <w:bCs/>
          <w:spacing w:val="-1"/>
          <w:sz w:val="22"/>
        </w:rPr>
        <w:t xml:space="preserve">Την Κοινή Υπουργική Απόφαση Συστήματος Διαχείρισης και Ελέγχου των Προγραμμάτων Συνεργασίας του Στόχου «ΕΥΡΩΠΑΪΚΗ ΕΔΑΦΙΚΗ ΣΥΝΕΡΓΑΣΙΑ, Αρ. </w:t>
      </w:r>
      <w:proofErr w:type="spellStart"/>
      <w:r>
        <w:rPr>
          <w:rFonts w:asciiTheme="minorHAnsi" w:eastAsia="Tahoma" w:hAnsiTheme="minorHAnsi" w:cs="Open Sans"/>
          <w:bCs/>
          <w:spacing w:val="-1"/>
          <w:sz w:val="22"/>
        </w:rPr>
        <w:t>Πρωτ</w:t>
      </w:r>
      <w:proofErr w:type="spellEnd"/>
      <w:r>
        <w:rPr>
          <w:rFonts w:asciiTheme="minorHAnsi" w:eastAsia="Tahoma" w:hAnsiTheme="minorHAnsi" w:cs="Open Sans"/>
          <w:bCs/>
          <w:spacing w:val="-1"/>
          <w:sz w:val="22"/>
        </w:rPr>
        <w:t>. 3004881/ΥΔ1244</w:t>
      </w:r>
      <w:r>
        <w:rPr>
          <w:rFonts w:asciiTheme="minorHAnsi" w:eastAsia="Tahoma" w:hAnsiTheme="minorHAnsi" w:cs="Open Sans"/>
          <w:spacing w:val="-1"/>
          <w:sz w:val="22"/>
        </w:rPr>
        <w:t xml:space="preserve"> </w:t>
      </w:r>
    </w:p>
    <w:p w:rsidR="00E67F42" w:rsidRDefault="00E67F42" w:rsidP="00E67F42">
      <w:pPr>
        <w:numPr>
          <w:ilvl w:val="0"/>
          <w:numId w:val="16"/>
        </w:numPr>
        <w:spacing w:line="360" w:lineRule="auto"/>
        <w:ind w:right="0"/>
        <w:rPr>
          <w:rFonts w:asciiTheme="minorHAnsi" w:eastAsia="Tahoma" w:hAnsiTheme="minorHAnsi" w:cs="Open Sans"/>
          <w:spacing w:val="-1"/>
          <w:sz w:val="22"/>
        </w:rPr>
      </w:pPr>
      <w:r>
        <w:rPr>
          <w:rFonts w:asciiTheme="minorHAnsi" w:eastAsia="Tahoma" w:hAnsiTheme="minorHAnsi" w:cs="Open Sans"/>
          <w:spacing w:val="-1"/>
          <w:sz w:val="22"/>
        </w:rPr>
        <w:t xml:space="preserve">Το ισχύον καταστατικό του Ομίλου Πολιτιστικής Ανάπτυξης Καστοριάς “ΜΥΗΣΙΣ” </w:t>
      </w:r>
    </w:p>
    <w:p w:rsidR="00E67F42" w:rsidRDefault="00E67F42" w:rsidP="00E67F42">
      <w:pPr>
        <w:numPr>
          <w:ilvl w:val="0"/>
          <w:numId w:val="16"/>
        </w:numPr>
        <w:spacing w:line="360" w:lineRule="auto"/>
        <w:ind w:right="0"/>
        <w:rPr>
          <w:rFonts w:asciiTheme="minorHAnsi" w:eastAsia="Tahoma" w:hAnsiTheme="minorHAnsi" w:cs="Open Sans"/>
          <w:bCs/>
          <w:spacing w:val="-1"/>
          <w:sz w:val="22"/>
        </w:rPr>
      </w:pPr>
      <w:r>
        <w:rPr>
          <w:rFonts w:asciiTheme="minorHAnsi" w:eastAsia="Tahoma" w:hAnsiTheme="minorHAnsi" w:cs="Open Sans"/>
          <w:spacing w:val="-1"/>
          <w:sz w:val="22"/>
        </w:rPr>
        <w:t>Την σχετική  Σύμβαση Χρηματοδότησης (</w:t>
      </w:r>
      <w:r>
        <w:rPr>
          <w:rFonts w:asciiTheme="minorHAnsi" w:eastAsia="Tahoma" w:hAnsiTheme="minorHAnsi" w:cs="Open Sans"/>
          <w:spacing w:val="-1"/>
          <w:sz w:val="22"/>
          <w:lang w:val="en-US"/>
        </w:rPr>
        <w:t>Subsidy</w:t>
      </w:r>
      <w:r w:rsidRPr="00346D74">
        <w:rPr>
          <w:rFonts w:asciiTheme="minorHAnsi" w:eastAsia="Tahoma" w:hAnsiTheme="minorHAnsi" w:cs="Open Sans"/>
          <w:spacing w:val="-1"/>
          <w:sz w:val="22"/>
        </w:rPr>
        <w:t xml:space="preserve"> </w:t>
      </w:r>
      <w:r>
        <w:rPr>
          <w:rFonts w:asciiTheme="minorHAnsi" w:eastAsia="Tahoma" w:hAnsiTheme="minorHAnsi" w:cs="Open Sans"/>
          <w:spacing w:val="-1"/>
          <w:sz w:val="22"/>
          <w:lang w:val="en-US"/>
        </w:rPr>
        <w:t>Contract</w:t>
      </w:r>
      <w:r>
        <w:rPr>
          <w:rFonts w:asciiTheme="minorHAnsi" w:eastAsia="Tahoma" w:hAnsiTheme="minorHAnsi" w:cs="Open Sans"/>
          <w:spacing w:val="-1"/>
          <w:sz w:val="22"/>
        </w:rPr>
        <w:t xml:space="preserve">) </w:t>
      </w:r>
      <w:r>
        <w:rPr>
          <w:rFonts w:asciiTheme="minorHAnsi" w:eastAsia="Tahoma" w:hAnsiTheme="minorHAnsi" w:cs="Open Sans"/>
          <w:spacing w:val="-1"/>
          <w:sz w:val="22"/>
          <w:lang w:val="en-US"/>
        </w:rPr>
        <w:t>No</w:t>
      </w:r>
      <w:r w:rsidRPr="00346D74">
        <w:rPr>
          <w:rFonts w:asciiTheme="minorHAnsi" w:eastAsia="Tahoma" w:hAnsiTheme="minorHAnsi" w:cs="Open Sans"/>
          <w:spacing w:val="-1"/>
          <w:sz w:val="22"/>
        </w:rPr>
        <w:t xml:space="preserve"> </w:t>
      </w:r>
      <w:r>
        <w:rPr>
          <w:rFonts w:asciiTheme="minorHAnsi" w:eastAsia="Tahoma" w:hAnsiTheme="minorHAnsi" w:cs="Open Sans"/>
          <w:spacing w:val="-1"/>
          <w:sz w:val="22"/>
        </w:rPr>
        <w:t>Α2 – 2.1 – 10</w:t>
      </w:r>
    </w:p>
    <w:p w:rsidR="00E67F42" w:rsidRDefault="00E67F42" w:rsidP="00E67F42">
      <w:pPr>
        <w:numPr>
          <w:ilvl w:val="0"/>
          <w:numId w:val="16"/>
        </w:numPr>
        <w:spacing w:line="360" w:lineRule="auto"/>
        <w:ind w:right="0"/>
        <w:rPr>
          <w:rFonts w:asciiTheme="minorHAnsi" w:eastAsia="Tahoma" w:hAnsiTheme="minorHAnsi" w:cs="Open Sans"/>
          <w:bCs/>
          <w:spacing w:val="-1"/>
          <w:sz w:val="22"/>
        </w:rPr>
      </w:pPr>
      <w:r>
        <w:rPr>
          <w:rFonts w:asciiTheme="minorHAnsi" w:eastAsia="Tahoma" w:hAnsiTheme="minorHAnsi" w:cs="Open Sans"/>
          <w:bCs/>
          <w:spacing w:val="-1"/>
          <w:sz w:val="22"/>
        </w:rPr>
        <w:t xml:space="preserve">Το με </w:t>
      </w:r>
      <w:proofErr w:type="spellStart"/>
      <w:r>
        <w:rPr>
          <w:rFonts w:asciiTheme="minorHAnsi" w:eastAsia="Tahoma" w:hAnsiTheme="minorHAnsi" w:cs="Open Sans"/>
          <w:bCs/>
          <w:spacing w:val="-1"/>
          <w:sz w:val="22"/>
        </w:rPr>
        <w:t>αριθμ</w:t>
      </w:r>
      <w:proofErr w:type="spellEnd"/>
      <w:r>
        <w:rPr>
          <w:rFonts w:asciiTheme="minorHAnsi" w:eastAsia="Tahoma" w:hAnsiTheme="minorHAnsi" w:cs="Open Sans"/>
          <w:bCs/>
          <w:spacing w:val="-1"/>
          <w:sz w:val="22"/>
        </w:rPr>
        <w:t xml:space="preserve">. </w:t>
      </w:r>
      <w:proofErr w:type="spellStart"/>
      <w:r>
        <w:rPr>
          <w:rFonts w:asciiTheme="minorHAnsi" w:eastAsia="Tahoma" w:hAnsiTheme="minorHAnsi" w:cs="Open Sans"/>
          <w:bCs/>
          <w:spacing w:val="-1"/>
          <w:sz w:val="22"/>
        </w:rPr>
        <w:t>Πρωτ</w:t>
      </w:r>
      <w:proofErr w:type="spellEnd"/>
      <w:r>
        <w:rPr>
          <w:rFonts w:asciiTheme="minorHAnsi" w:eastAsia="Tahoma" w:hAnsiTheme="minorHAnsi" w:cs="Open Sans"/>
          <w:bCs/>
          <w:spacing w:val="-1"/>
          <w:sz w:val="22"/>
        </w:rPr>
        <w:t xml:space="preserve">. 10/2018  Πρωτογενές Αίτημα υλοποίησης του έργου </w:t>
      </w:r>
      <w:r>
        <w:rPr>
          <w:rFonts w:asciiTheme="minorHAnsi" w:eastAsia="Tahoma" w:hAnsiTheme="minorHAnsi" w:cs="Open Sans"/>
          <w:bCs/>
          <w:spacing w:val="-1"/>
          <w:sz w:val="22"/>
          <w:lang w:val="en-US"/>
        </w:rPr>
        <w:t>EXTRO</w:t>
      </w:r>
      <w:r>
        <w:rPr>
          <w:rFonts w:asciiTheme="minorHAnsi" w:eastAsia="Tahoma" w:hAnsiTheme="minorHAnsi" w:cs="Open Sans"/>
          <w:bCs/>
          <w:spacing w:val="-1"/>
          <w:sz w:val="22"/>
        </w:rPr>
        <w:t>–</w:t>
      </w:r>
      <w:r>
        <w:rPr>
          <w:rFonts w:asciiTheme="minorHAnsi" w:eastAsia="Tahoma" w:hAnsiTheme="minorHAnsi" w:cs="Open Sans"/>
          <w:bCs/>
          <w:spacing w:val="-1"/>
          <w:sz w:val="22"/>
          <w:lang w:val="en-US"/>
        </w:rPr>
        <w:t>CULT</w:t>
      </w:r>
      <w:r>
        <w:rPr>
          <w:rFonts w:asciiTheme="minorHAnsi" w:eastAsia="Tahoma" w:hAnsiTheme="minorHAnsi" w:cs="Open Sans"/>
          <w:bCs/>
          <w:spacing w:val="-1"/>
          <w:sz w:val="22"/>
        </w:rPr>
        <w:t xml:space="preserve"> (ΑΔΑΜ: 18</w:t>
      </w:r>
      <w:r>
        <w:rPr>
          <w:rFonts w:asciiTheme="minorHAnsi" w:eastAsia="Tahoma" w:hAnsiTheme="minorHAnsi" w:cs="Open Sans"/>
          <w:bCs/>
          <w:spacing w:val="-1"/>
          <w:sz w:val="22"/>
          <w:lang w:val="en-US"/>
        </w:rPr>
        <w:t>REQ</w:t>
      </w:r>
      <w:r>
        <w:rPr>
          <w:rFonts w:asciiTheme="minorHAnsi" w:eastAsia="Tahoma" w:hAnsiTheme="minorHAnsi" w:cs="Open Sans"/>
          <w:bCs/>
          <w:spacing w:val="-1"/>
          <w:sz w:val="22"/>
        </w:rPr>
        <w:t>003855578)</w:t>
      </w:r>
    </w:p>
    <w:p w:rsidR="00E67F42" w:rsidRDefault="00E67F42" w:rsidP="00E67F42">
      <w:pPr>
        <w:numPr>
          <w:ilvl w:val="0"/>
          <w:numId w:val="16"/>
        </w:numPr>
        <w:spacing w:line="360" w:lineRule="auto"/>
        <w:ind w:right="0"/>
        <w:rPr>
          <w:rFonts w:asciiTheme="minorHAnsi" w:eastAsia="Tahoma" w:hAnsiTheme="minorHAnsi" w:cs="Open Sans"/>
          <w:bCs/>
          <w:spacing w:val="-1"/>
          <w:sz w:val="22"/>
        </w:rPr>
      </w:pPr>
      <w:r>
        <w:rPr>
          <w:rFonts w:asciiTheme="minorHAnsi" w:eastAsia="Tahoma" w:hAnsiTheme="minorHAnsi" w:cs="Open Sans"/>
          <w:bCs/>
          <w:spacing w:val="-1"/>
          <w:sz w:val="22"/>
        </w:rPr>
        <w:t xml:space="preserve">Την υπ’ </w:t>
      </w:r>
      <w:proofErr w:type="spellStart"/>
      <w:r>
        <w:rPr>
          <w:rFonts w:asciiTheme="minorHAnsi" w:eastAsia="Tahoma" w:hAnsiTheme="minorHAnsi" w:cs="Open Sans"/>
          <w:bCs/>
          <w:spacing w:val="-1"/>
          <w:sz w:val="22"/>
        </w:rPr>
        <w:t>αριθμ</w:t>
      </w:r>
      <w:proofErr w:type="spellEnd"/>
      <w:r>
        <w:rPr>
          <w:rFonts w:asciiTheme="minorHAnsi" w:eastAsia="Tahoma" w:hAnsiTheme="minorHAnsi" w:cs="Open Sans"/>
          <w:bCs/>
          <w:spacing w:val="-1"/>
          <w:sz w:val="22"/>
        </w:rPr>
        <w:t xml:space="preserve">. </w:t>
      </w:r>
      <w:proofErr w:type="spellStart"/>
      <w:r>
        <w:rPr>
          <w:rFonts w:asciiTheme="minorHAnsi" w:eastAsia="Tahoma" w:hAnsiTheme="minorHAnsi" w:cs="Open Sans"/>
          <w:bCs/>
          <w:spacing w:val="-1"/>
          <w:sz w:val="22"/>
        </w:rPr>
        <w:t>Πρωτ</w:t>
      </w:r>
      <w:proofErr w:type="spellEnd"/>
      <w:r>
        <w:rPr>
          <w:rFonts w:asciiTheme="minorHAnsi" w:eastAsia="Tahoma" w:hAnsiTheme="minorHAnsi" w:cs="Open Sans"/>
          <w:bCs/>
          <w:spacing w:val="-1"/>
          <w:sz w:val="22"/>
        </w:rPr>
        <w:t xml:space="preserve">. 21/2018 απόφαση 13/2018 του Διοικητικού Συμβουλίου περί έγκρισης υλοποίησης του έργου </w:t>
      </w:r>
      <w:r>
        <w:rPr>
          <w:rFonts w:asciiTheme="minorHAnsi" w:eastAsia="Tahoma" w:hAnsiTheme="minorHAnsi" w:cs="Open Sans"/>
          <w:bCs/>
          <w:spacing w:val="-1"/>
          <w:sz w:val="22"/>
          <w:lang w:val="en-US"/>
        </w:rPr>
        <w:t>EXTRO</w:t>
      </w:r>
      <w:r>
        <w:rPr>
          <w:rFonts w:asciiTheme="minorHAnsi" w:eastAsia="Tahoma" w:hAnsiTheme="minorHAnsi" w:cs="Open Sans"/>
          <w:bCs/>
          <w:spacing w:val="-1"/>
          <w:sz w:val="22"/>
        </w:rPr>
        <w:t>–</w:t>
      </w:r>
      <w:r>
        <w:rPr>
          <w:rFonts w:asciiTheme="minorHAnsi" w:eastAsia="Tahoma" w:hAnsiTheme="minorHAnsi" w:cs="Open Sans"/>
          <w:bCs/>
          <w:spacing w:val="-1"/>
          <w:sz w:val="22"/>
          <w:lang w:val="en-US"/>
        </w:rPr>
        <w:t>CULT</w:t>
      </w:r>
      <w:r w:rsidRPr="00346D74">
        <w:rPr>
          <w:rFonts w:asciiTheme="minorHAnsi" w:eastAsia="Tahoma" w:hAnsiTheme="minorHAnsi" w:cs="Open Sans"/>
          <w:bCs/>
          <w:spacing w:val="-1"/>
          <w:sz w:val="22"/>
        </w:rPr>
        <w:t xml:space="preserve"> </w:t>
      </w:r>
      <w:r>
        <w:rPr>
          <w:rFonts w:asciiTheme="minorHAnsi" w:eastAsia="Tahoma" w:hAnsiTheme="minorHAnsi" w:cs="Open Sans"/>
          <w:bCs/>
          <w:spacing w:val="-1"/>
          <w:sz w:val="22"/>
        </w:rPr>
        <w:t>(ΑΔΑΜ: 18</w:t>
      </w:r>
      <w:r>
        <w:rPr>
          <w:rFonts w:asciiTheme="minorHAnsi" w:eastAsia="Tahoma" w:hAnsiTheme="minorHAnsi" w:cs="Open Sans"/>
          <w:bCs/>
          <w:spacing w:val="-1"/>
          <w:sz w:val="22"/>
          <w:lang w:val="en-US"/>
        </w:rPr>
        <w:t>REQ</w:t>
      </w:r>
      <w:r>
        <w:rPr>
          <w:rFonts w:asciiTheme="minorHAnsi" w:eastAsia="Tahoma" w:hAnsiTheme="minorHAnsi" w:cs="Open Sans"/>
          <w:bCs/>
          <w:spacing w:val="-1"/>
          <w:sz w:val="22"/>
        </w:rPr>
        <w:t>003999610)</w:t>
      </w:r>
    </w:p>
    <w:p w:rsidR="00E67F42" w:rsidRDefault="00AA2D65" w:rsidP="00E67F42">
      <w:pPr>
        <w:numPr>
          <w:ilvl w:val="0"/>
          <w:numId w:val="16"/>
        </w:numPr>
        <w:spacing w:line="360" w:lineRule="auto"/>
        <w:ind w:right="0"/>
        <w:rPr>
          <w:rFonts w:asciiTheme="minorHAnsi" w:eastAsia="Tahoma" w:hAnsiTheme="minorHAnsi" w:cs="Open Sans"/>
          <w:bCs/>
          <w:spacing w:val="-1"/>
          <w:sz w:val="22"/>
        </w:rPr>
      </w:pPr>
      <w:r>
        <w:rPr>
          <w:rFonts w:asciiTheme="minorHAnsi" w:eastAsia="Tahoma" w:hAnsiTheme="minorHAnsi" w:cs="Open Sans"/>
          <w:bCs/>
          <w:spacing w:val="-1"/>
          <w:sz w:val="22"/>
        </w:rPr>
        <w:t xml:space="preserve">Την υπ’ </w:t>
      </w:r>
      <w:proofErr w:type="spellStart"/>
      <w:r>
        <w:rPr>
          <w:rFonts w:asciiTheme="minorHAnsi" w:eastAsia="Tahoma" w:hAnsiTheme="minorHAnsi" w:cs="Open Sans"/>
          <w:bCs/>
          <w:spacing w:val="-1"/>
          <w:sz w:val="22"/>
        </w:rPr>
        <w:t>αριθμ</w:t>
      </w:r>
      <w:proofErr w:type="spellEnd"/>
      <w:r>
        <w:rPr>
          <w:rFonts w:asciiTheme="minorHAnsi" w:eastAsia="Tahoma" w:hAnsiTheme="minorHAnsi" w:cs="Open Sans"/>
          <w:bCs/>
          <w:spacing w:val="-1"/>
          <w:sz w:val="22"/>
        </w:rPr>
        <w:t xml:space="preserve">. </w:t>
      </w:r>
      <w:proofErr w:type="spellStart"/>
      <w:r>
        <w:rPr>
          <w:rFonts w:asciiTheme="minorHAnsi" w:eastAsia="Tahoma" w:hAnsiTheme="minorHAnsi" w:cs="Open Sans"/>
          <w:bCs/>
          <w:spacing w:val="-1"/>
          <w:sz w:val="22"/>
        </w:rPr>
        <w:t>Πρωτ</w:t>
      </w:r>
      <w:proofErr w:type="spellEnd"/>
      <w:r>
        <w:rPr>
          <w:rFonts w:asciiTheme="minorHAnsi" w:eastAsia="Tahoma" w:hAnsiTheme="minorHAnsi" w:cs="Open Sans"/>
          <w:bCs/>
          <w:spacing w:val="-1"/>
          <w:sz w:val="22"/>
        </w:rPr>
        <w:t xml:space="preserve">. </w:t>
      </w:r>
      <w:r w:rsidRPr="00AA2D65">
        <w:rPr>
          <w:rFonts w:asciiTheme="minorHAnsi" w:eastAsia="Tahoma" w:hAnsiTheme="minorHAnsi" w:cs="Open Sans"/>
          <w:bCs/>
          <w:spacing w:val="-1"/>
          <w:sz w:val="22"/>
        </w:rPr>
        <w:t>23</w:t>
      </w:r>
      <w:r w:rsidR="00E67F42">
        <w:rPr>
          <w:rFonts w:asciiTheme="minorHAnsi" w:eastAsia="Tahoma" w:hAnsiTheme="minorHAnsi" w:cs="Open Sans"/>
          <w:bCs/>
          <w:spacing w:val="-1"/>
          <w:sz w:val="22"/>
        </w:rPr>
        <w:t>/201</w:t>
      </w:r>
      <w:r w:rsidR="00E67F42" w:rsidRPr="00E67F42">
        <w:rPr>
          <w:rFonts w:asciiTheme="minorHAnsi" w:eastAsia="Tahoma" w:hAnsiTheme="minorHAnsi" w:cs="Open Sans"/>
          <w:bCs/>
          <w:spacing w:val="-1"/>
          <w:sz w:val="22"/>
        </w:rPr>
        <w:t>9</w:t>
      </w:r>
      <w:r w:rsidR="00E67F42">
        <w:rPr>
          <w:rFonts w:asciiTheme="minorHAnsi" w:eastAsia="Tahoma" w:hAnsiTheme="minorHAnsi" w:cs="Open Sans"/>
          <w:bCs/>
          <w:spacing w:val="-1"/>
          <w:sz w:val="22"/>
        </w:rPr>
        <w:t xml:space="preserve"> τεχνική έκθεση παροχής υπηρεσιών, η οποία αποτελεί αναπόσπαστο μέρος της παρούσης</w:t>
      </w:r>
    </w:p>
    <w:p w:rsidR="00936C5F" w:rsidRDefault="00D31EE8" w:rsidP="00451483">
      <w:pPr>
        <w:spacing w:line="360" w:lineRule="auto"/>
        <w:ind w:left="-5" w:right="0"/>
        <w:rPr>
          <w:rFonts w:asciiTheme="minorHAnsi" w:hAnsiTheme="minorHAnsi"/>
          <w:sz w:val="22"/>
        </w:rPr>
      </w:pPr>
      <w:r w:rsidRPr="008F3138">
        <w:rPr>
          <w:rFonts w:asciiTheme="minorHAnsi" w:hAnsiTheme="minorHAnsi"/>
          <w:sz w:val="22"/>
        </w:rPr>
        <w:t xml:space="preserve"> </w:t>
      </w:r>
      <w:r w:rsidR="00E67F42">
        <w:rPr>
          <w:rFonts w:asciiTheme="minorHAnsi" w:hAnsiTheme="minorHAnsi"/>
          <w:sz w:val="22"/>
        </w:rPr>
        <w:t>Ο Όμιλος Πολιτιστικής Ανάπτυξης Καστοριάς «Μύησις»</w:t>
      </w:r>
      <w:r w:rsidR="00305CC4">
        <w:rPr>
          <w:rFonts w:asciiTheme="minorHAnsi" w:hAnsiTheme="minorHAnsi"/>
          <w:sz w:val="22"/>
        </w:rPr>
        <w:t xml:space="preserve">, </w:t>
      </w:r>
      <w:r w:rsidR="005121EB">
        <w:rPr>
          <w:rFonts w:asciiTheme="minorHAnsi" w:hAnsiTheme="minorHAnsi"/>
          <w:sz w:val="22"/>
        </w:rPr>
        <w:t>προκειμένου</w:t>
      </w:r>
      <w:r w:rsidR="00305CC4">
        <w:rPr>
          <w:rFonts w:asciiTheme="minorHAnsi" w:hAnsiTheme="minorHAnsi"/>
          <w:sz w:val="22"/>
        </w:rPr>
        <w:t xml:space="preserve"> </w:t>
      </w:r>
      <w:r w:rsidR="001B5506" w:rsidRPr="008F3138">
        <w:rPr>
          <w:rFonts w:asciiTheme="minorHAnsi" w:hAnsiTheme="minorHAnsi"/>
          <w:sz w:val="22"/>
        </w:rPr>
        <w:t xml:space="preserve">να </w:t>
      </w:r>
      <w:r w:rsidR="00D72688" w:rsidRPr="008F3138">
        <w:rPr>
          <w:rFonts w:asciiTheme="minorHAnsi" w:hAnsiTheme="minorHAnsi"/>
          <w:sz w:val="22"/>
        </w:rPr>
        <w:t xml:space="preserve">αναθέσει την παροχή </w:t>
      </w:r>
      <w:r w:rsidR="00305CC4">
        <w:rPr>
          <w:rFonts w:asciiTheme="minorHAnsi" w:hAnsiTheme="minorHAnsi"/>
          <w:sz w:val="22"/>
        </w:rPr>
        <w:t xml:space="preserve">τουριστικών </w:t>
      </w:r>
      <w:r w:rsidR="00D72688" w:rsidRPr="008F3138">
        <w:rPr>
          <w:rFonts w:asciiTheme="minorHAnsi" w:hAnsiTheme="minorHAnsi"/>
          <w:sz w:val="22"/>
        </w:rPr>
        <w:t xml:space="preserve">υπηρεσιών </w:t>
      </w:r>
      <w:r w:rsidR="00305CC4">
        <w:rPr>
          <w:rFonts w:asciiTheme="minorHAnsi" w:hAnsiTheme="minorHAnsi"/>
          <w:sz w:val="22"/>
        </w:rPr>
        <w:t>(μετακίνησης και διαμονής)</w:t>
      </w:r>
      <w:r w:rsidR="008F7FD3" w:rsidRPr="008F3138">
        <w:rPr>
          <w:rFonts w:asciiTheme="minorHAnsi" w:hAnsiTheme="minorHAnsi"/>
          <w:sz w:val="22"/>
        </w:rPr>
        <w:t>,</w:t>
      </w:r>
      <w:r w:rsidR="00D72688" w:rsidRPr="008F3138">
        <w:rPr>
          <w:rFonts w:asciiTheme="minorHAnsi" w:hAnsiTheme="minorHAnsi"/>
          <w:sz w:val="22"/>
        </w:rPr>
        <w:t xml:space="preserve"> </w:t>
      </w:r>
      <w:r w:rsidR="00DC08C9">
        <w:rPr>
          <w:rFonts w:asciiTheme="minorHAnsi" w:hAnsiTheme="minorHAnsi"/>
          <w:sz w:val="22"/>
        </w:rPr>
        <w:t>στο πλαίσιο του παραδοτέου</w:t>
      </w:r>
      <w:r w:rsidR="00102E7C" w:rsidRPr="00102E7C">
        <w:rPr>
          <w:rFonts w:asciiTheme="minorHAnsi" w:hAnsiTheme="minorHAnsi"/>
          <w:sz w:val="22"/>
        </w:rPr>
        <w:t xml:space="preserve"> </w:t>
      </w:r>
      <w:r w:rsidR="00102E7C">
        <w:rPr>
          <w:rFonts w:asciiTheme="minorHAnsi" w:hAnsiTheme="minorHAnsi"/>
          <w:sz w:val="22"/>
        </w:rPr>
        <w:t xml:space="preserve">με </w:t>
      </w:r>
      <w:r w:rsidR="00102E7C" w:rsidRPr="00443D9E">
        <w:rPr>
          <w:rFonts w:asciiTheme="minorHAnsi" w:hAnsiTheme="minorHAnsi"/>
          <w:sz w:val="22"/>
        </w:rPr>
        <w:t xml:space="preserve">αριθμό </w:t>
      </w:r>
      <w:r w:rsidR="00443D9E" w:rsidRPr="00443D9E">
        <w:rPr>
          <w:rFonts w:asciiTheme="minorHAnsi" w:hAnsiTheme="minorHAnsi"/>
          <w:sz w:val="22"/>
        </w:rPr>
        <w:t>4.</w:t>
      </w:r>
      <w:r w:rsidR="0072341E">
        <w:rPr>
          <w:rFonts w:asciiTheme="minorHAnsi" w:hAnsiTheme="minorHAnsi"/>
          <w:sz w:val="22"/>
        </w:rPr>
        <w:t>3</w:t>
      </w:r>
      <w:r w:rsidR="00443D9E" w:rsidRPr="00443D9E">
        <w:rPr>
          <w:rFonts w:asciiTheme="minorHAnsi" w:hAnsiTheme="minorHAnsi"/>
          <w:sz w:val="22"/>
        </w:rPr>
        <w:t>.3</w:t>
      </w:r>
      <w:r w:rsidR="00DC08C9">
        <w:rPr>
          <w:rFonts w:asciiTheme="minorHAnsi" w:hAnsiTheme="minorHAnsi"/>
          <w:sz w:val="22"/>
        </w:rPr>
        <w:t xml:space="preserve"> Πολιτιστικές ανταλλαγές μεταξύ εκδηλώσεων, </w:t>
      </w:r>
      <w:r w:rsidR="001B5506" w:rsidRPr="008F3138">
        <w:rPr>
          <w:rFonts w:asciiTheme="minorHAnsi" w:hAnsiTheme="minorHAnsi"/>
          <w:sz w:val="22"/>
        </w:rPr>
        <w:t xml:space="preserve">προϋπολογισμού </w:t>
      </w:r>
      <w:r w:rsidR="00305CC4" w:rsidRPr="00CC6CDD">
        <w:rPr>
          <w:rFonts w:asciiTheme="minorHAnsi" w:hAnsiTheme="minorHAnsi"/>
          <w:b/>
          <w:sz w:val="22"/>
        </w:rPr>
        <w:t>€</w:t>
      </w:r>
      <w:r w:rsidR="00CC6CDD" w:rsidRPr="00CC6CDD">
        <w:rPr>
          <w:rFonts w:asciiTheme="minorHAnsi" w:hAnsiTheme="minorHAnsi"/>
          <w:b/>
          <w:sz w:val="22"/>
        </w:rPr>
        <w:t>1</w:t>
      </w:r>
      <w:r w:rsidR="00E67F42">
        <w:rPr>
          <w:rFonts w:asciiTheme="minorHAnsi" w:hAnsiTheme="minorHAnsi"/>
          <w:b/>
          <w:sz w:val="22"/>
        </w:rPr>
        <w:t>6.000</w:t>
      </w:r>
      <w:r w:rsidR="00686C26" w:rsidRPr="00686C26">
        <w:rPr>
          <w:rFonts w:asciiTheme="minorHAnsi" w:hAnsiTheme="minorHAnsi"/>
          <w:b/>
          <w:sz w:val="22"/>
        </w:rPr>
        <w:t>,00</w:t>
      </w:r>
      <w:r w:rsidR="00AE3F7F" w:rsidRPr="008F3138">
        <w:rPr>
          <w:rFonts w:asciiTheme="minorHAnsi" w:hAnsiTheme="minorHAnsi"/>
          <w:b/>
          <w:sz w:val="22"/>
        </w:rPr>
        <w:t xml:space="preserve"> συμπεριλαμβανομένου Φ.Π.Α.</w:t>
      </w:r>
      <w:r w:rsidR="001B5506" w:rsidRPr="008F3138">
        <w:rPr>
          <w:rFonts w:asciiTheme="minorHAnsi" w:hAnsiTheme="minorHAnsi"/>
          <w:b/>
          <w:sz w:val="22"/>
        </w:rPr>
        <w:t>,</w:t>
      </w:r>
      <w:r w:rsidR="001B5506" w:rsidRPr="008F3138">
        <w:rPr>
          <w:rFonts w:asciiTheme="minorHAnsi" w:hAnsiTheme="minorHAnsi"/>
          <w:sz w:val="22"/>
        </w:rPr>
        <w:t xml:space="preserve"> </w:t>
      </w:r>
      <w:r w:rsidR="009631FA" w:rsidRPr="008F3138">
        <w:rPr>
          <w:rFonts w:asciiTheme="minorHAnsi" w:hAnsiTheme="minorHAnsi"/>
          <w:sz w:val="22"/>
        </w:rPr>
        <w:t xml:space="preserve">στο πλαίσιο υλοποίησης του έργου </w:t>
      </w:r>
      <w:r w:rsidR="00E67F42">
        <w:rPr>
          <w:rFonts w:asciiTheme="minorHAnsi" w:hAnsiTheme="minorHAnsi"/>
          <w:sz w:val="22"/>
        </w:rPr>
        <w:t>«</w:t>
      </w:r>
      <w:r w:rsidR="00E67F42">
        <w:rPr>
          <w:rFonts w:asciiTheme="minorHAnsi" w:hAnsiTheme="minorHAnsi"/>
          <w:b/>
          <w:sz w:val="22"/>
          <w:lang w:val="en-US"/>
        </w:rPr>
        <w:t>E</w:t>
      </w:r>
      <w:r w:rsidR="009631FA" w:rsidRPr="008F3138">
        <w:rPr>
          <w:rFonts w:asciiTheme="minorHAnsi" w:hAnsiTheme="minorHAnsi"/>
          <w:b/>
          <w:sz w:val="22"/>
          <w:lang w:val="en-US"/>
        </w:rPr>
        <w:t>nhancement</w:t>
      </w:r>
      <w:r w:rsidR="00E67F42">
        <w:rPr>
          <w:rFonts w:asciiTheme="minorHAnsi" w:hAnsiTheme="minorHAnsi"/>
          <w:b/>
          <w:sz w:val="22"/>
        </w:rPr>
        <w:t xml:space="preserve"> </w:t>
      </w:r>
      <w:r w:rsidR="009631FA" w:rsidRPr="008F3138">
        <w:rPr>
          <w:rFonts w:asciiTheme="minorHAnsi" w:hAnsiTheme="minorHAnsi"/>
          <w:b/>
          <w:sz w:val="22"/>
          <w:lang w:val="en-US"/>
        </w:rPr>
        <w:t>Extroversion</w:t>
      </w:r>
      <w:r w:rsidR="009631FA" w:rsidRPr="008F3138">
        <w:rPr>
          <w:rFonts w:asciiTheme="minorHAnsi" w:hAnsiTheme="minorHAnsi"/>
          <w:b/>
          <w:sz w:val="22"/>
        </w:rPr>
        <w:t xml:space="preserve"> </w:t>
      </w:r>
      <w:r w:rsidR="009631FA" w:rsidRPr="008F3138">
        <w:rPr>
          <w:rFonts w:asciiTheme="minorHAnsi" w:hAnsiTheme="minorHAnsi"/>
          <w:b/>
          <w:sz w:val="22"/>
          <w:lang w:val="en-US"/>
        </w:rPr>
        <w:t>on</w:t>
      </w:r>
      <w:r w:rsidR="009631FA" w:rsidRPr="008F3138">
        <w:rPr>
          <w:rFonts w:asciiTheme="minorHAnsi" w:hAnsiTheme="minorHAnsi"/>
          <w:b/>
          <w:sz w:val="22"/>
        </w:rPr>
        <w:t xml:space="preserve"> </w:t>
      </w:r>
      <w:r w:rsidR="009631FA" w:rsidRPr="008F3138">
        <w:rPr>
          <w:rFonts w:asciiTheme="minorHAnsi" w:hAnsiTheme="minorHAnsi"/>
          <w:b/>
          <w:sz w:val="22"/>
          <w:lang w:val="en-US"/>
        </w:rPr>
        <w:t>Culture</w:t>
      </w:r>
      <w:r w:rsidR="009631FA" w:rsidRPr="008F3138">
        <w:rPr>
          <w:rFonts w:asciiTheme="minorHAnsi" w:hAnsiTheme="minorHAnsi"/>
          <w:b/>
          <w:sz w:val="22"/>
        </w:rPr>
        <w:t xml:space="preserve">, </w:t>
      </w:r>
      <w:r w:rsidR="009631FA" w:rsidRPr="008F3138">
        <w:rPr>
          <w:rFonts w:asciiTheme="minorHAnsi" w:hAnsiTheme="minorHAnsi"/>
          <w:b/>
          <w:sz w:val="22"/>
          <w:lang w:val="en-US"/>
        </w:rPr>
        <w:t>Folkloric</w:t>
      </w:r>
      <w:r w:rsidR="009631FA" w:rsidRPr="008F3138">
        <w:rPr>
          <w:rFonts w:asciiTheme="minorHAnsi" w:hAnsiTheme="minorHAnsi"/>
          <w:b/>
          <w:sz w:val="22"/>
        </w:rPr>
        <w:t xml:space="preserve"> </w:t>
      </w:r>
      <w:r w:rsidR="009631FA" w:rsidRPr="008F3138">
        <w:rPr>
          <w:rFonts w:asciiTheme="minorHAnsi" w:hAnsiTheme="minorHAnsi"/>
          <w:b/>
          <w:sz w:val="22"/>
          <w:lang w:val="en-US"/>
        </w:rPr>
        <w:t>and</w:t>
      </w:r>
      <w:r w:rsidR="009631FA" w:rsidRPr="008F3138">
        <w:rPr>
          <w:rFonts w:asciiTheme="minorHAnsi" w:hAnsiTheme="minorHAnsi"/>
          <w:b/>
          <w:sz w:val="22"/>
        </w:rPr>
        <w:t xml:space="preserve"> </w:t>
      </w:r>
      <w:r w:rsidR="009631FA" w:rsidRPr="008F3138">
        <w:rPr>
          <w:rFonts w:asciiTheme="minorHAnsi" w:hAnsiTheme="minorHAnsi"/>
          <w:b/>
          <w:sz w:val="22"/>
          <w:lang w:val="en-US"/>
        </w:rPr>
        <w:t>Gastronomic</w:t>
      </w:r>
      <w:r w:rsidR="009631FA" w:rsidRPr="008F3138">
        <w:rPr>
          <w:rFonts w:asciiTheme="minorHAnsi" w:hAnsiTheme="minorHAnsi"/>
          <w:b/>
          <w:sz w:val="22"/>
        </w:rPr>
        <w:t xml:space="preserve"> </w:t>
      </w:r>
      <w:r w:rsidR="009631FA" w:rsidRPr="008F3138">
        <w:rPr>
          <w:rFonts w:asciiTheme="minorHAnsi" w:hAnsiTheme="minorHAnsi"/>
          <w:b/>
          <w:sz w:val="22"/>
          <w:lang w:val="en-US"/>
        </w:rPr>
        <w:t>Tourism</w:t>
      </w:r>
      <w:r w:rsidR="009631FA" w:rsidRPr="008F3138">
        <w:rPr>
          <w:rFonts w:asciiTheme="minorHAnsi" w:hAnsiTheme="minorHAnsi"/>
          <w:sz w:val="22"/>
        </w:rPr>
        <w:t xml:space="preserve">» </w:t>
      </w:r>
      <w:r w:rsidR="0067141C">
        <w:rPr>
          <w:rFonts w:asciiTheme="minorHAnsi" w:hAnsiTheme="minorHAnsi"/>
          <w:sz w:val="22"/>
        </w:rPr>
        <w:t>με</w:t>
      </w:r>
      <w:r w:rsidR="00E67F42">
        <w:rPr>
          <w:rFonts w:asciiTheme="minorHAnsi" w:hAnsiTheme="minorHAnsi"/>
          <w:sz w:val="22"/>
        </w:rPr>
        <w:t xml:space="preserve"> ακρωνύμιο</w:t>
      </w:r>
      <w:r w:rsidR="009631FA" w:rsidRPr="008F3138">
        <w:rPr>
          <w:rFonts w:asciiTheme="minorHAnsi" w:hAnsiTheme="minorHAnsi"/>
          <w:sz w:val="22"/>
        </w:rPr>
        <w:t xml:space="preserve"> </w:t>
      </w:r>
      <w:r w:rsidR="009631FA" w:rsidRPr="00305CC4">
        <w:rPr>
          <w:rFonts w:asciiTheme="minorHAnsi" w:hAnsiTheme="minorHAnsi"/>
          <w:b/>
          <w:sz w:val="22"/>
          <w:lang w:val="en-US"/>
        </w:rPr>
        <w:t>EXTRO</w:t>
      </w:r>
      <w:r w:rsidR="00451483" w:rsidRPr="00305CC4">
        <w:rPr>
          <w:rFonts w:asciiTheme="minorHAnsi" w:hAnsiTheme="minorHAnsi"/>
          <w:b/>
          <w:sz w:val="22"/>
        </w:rPr>
        <w:t>-</w:t>
      </w:r>
      <w:r w:rsidR="009631FA" w:rsidRPr="00305CC4">
        <w:rPr>
          <w:rFonts w:asciiTheme="minorHAnsi" w:hAnsiTheme="minorHAnsi"/>
          <w:b/>
          <w:sz w:val="22"/>
          <w:lang w:val="en-US"/>
        </w:rPr>
        <w:t>CULT</w:t>
      </w:r>
      <w:r w:rsidR="0067141C" w:rsidRPr="00305CC4">
        <w:rPr>
          <w:rFonts w:asciiTheme="minorHAnsi" w:hAnsiTheme="minorHAnsi"/>
          <w:sz w:val="22"/>
        </w:rPr>
        <w:t xml:space="preserve"> που υλοποιείται στο πλαίσιο του</w:t>
      </w:r>
      <w:r w:rsidR="00451483" w:rsidRPr="00305CC4">
        <w:rPr>
          <w:rFonts w:asciiTheme="minorHAnsi" w:hAnsiTheme="minorHAnsi"/>
          <w:sz w:val="22"/>
        </w:rPr>
        <w:t xml:space="preserve"> </w:t>
      </w:r>
      <w:proofErr w:type="spellStart"/>
      <w:r w:rsidR="00451483" w:rsidRPr="00305CC4">
        <w:rPr>
          <w:rFonts w:asciiTheme="minorHAnsi" w:hAnsiTheme="minorHAnsi"/>
          <w:sz w:val="22"/>
          <w:lang w:val="en-US"/>
        </w:rPr>
        <w:t>Interreg</w:t>
      </w:r>
      <w:proofErr w:type="spellEnd"/>
      <w:r w:rsidR="00451483" w:rsidRPr="00305CC4">
        <w:rPr>
          <w:rFonts w:asciiTheme="minorHAnsi" w:hAnsiTheme="minorHAnsi"/>
          <w:sz w:val="22"/>
        </w:rPr>
        <w:t xml:space="preserve"> </w:t>
      </w:r>
      <w:r w:rsidR="00451483" w:rsidRPr="00305CC4">
        <w:rPr>
          <w:rFonts w:asciiTheme="minorHAnsi" w:hAnsiTheme="minorHAnsi"/>
          <w:sz w:val="22"/>
          <w:lang w:val="en-US"/>
        </w:rPr>
        <w:t>IPA</w:t>
      </w:r>
      <w:r w:rsidR="00451483" w:rsidRPr="00305CC4">
        <w:rPr>
          <w:rFonts w:asciiTheme="minorHAnsi" w:hAnsiTheme="minorHAnsi"/>
          <w:sz w:val="22"/>
        </w:rPr>
        <w:t xml:space="preserve"> </w:t>
      </w:r>
      <w:r w:rsidR="00451483" w:rsidRPr="00305CC4">
        <w:rPr>
          <w:rFonts w:asciiTheme="minorHAnsi" w:hAnsiTheme="minorHAnsi"/>
          <w:sz w:val="22"/>
          <w:lang w:val="en-US"/>
        </w:rPr>
        <w:t>CBC</w:t>
      </w:r>
      <w:r w:rsidR="00451483" w:rsidRPr="00305CC4">
        <w:rPr>
          <w:rFonts w:asciiTheme="minorHAnsi" w:hAnsiTheme="minorHAnsi"/>
          <w:sz w:val="22"/>
        </w:rPr>
        <w:t xml:space="preserve"> </w:t>
      </w:r>
      <w:proofErr w:type="spellStart"/>
      <w:r w:rsidR="00451483" w:rsidRPr="00305CC4">
        <w:rPr>
          <w:rFonts w:asciiTheme="minorHAnsi" w:hAnsiTheme="minorHAnsi"/>
          <w:sz w:val="22"/>
          <w:lang w:val="en-US"/>
        </w:rPr>
        <w:t>Programme</w:t>
      </w:r>
      <w:proofErr w:type="spellEnd"/>
      <w:r w:rsidR="00451483" w:rsidRPr="00305CC4">
        <w:rPr>
          <w:rFonts w:asciiTheme="minorHAnsi" w:hAnsiTheme="minorHAnsi"/>
          <w:sz w:val="22"/>
        </w:rPr>
        <w:t xml:space="preserve"> “</w:t>
      </w:r>
      <w:r w:rsidR="00451483" w:rsidRPr="00305CC4">
        <w:rPr>
          <w:rFonts w:asciiTheme="minorHAnsi" w:hAnsiTheme="minorHAnsi"/>
          <w:sz w:val="22"/>
          <w:lang w:val="en-US"/>
        </w:rPr>
        <w:t>Greece</w:t>
      </w:r>
      <w:r w:rsidR="00451483" w:rsidRPr="00305CC4">
        <w:rPr>
          <w:rFonts w:asciiTheme="minorHAnsi" w:hAnsiTheme="minorHAnsi"/>
          <w:sz w:val="22"/>
        </w:rPr>
        <w:t xml:space="preserve"> – </w:t>
      </w:r>
      <w:r w:rsidR="00451483" w:rsidRPr="00305CC4">
        <w:rPr>
          <w:rFonts w:asciiTheme="minorHAnsi" w:hAnsiTheme="minorHAnsi"/>
          <w:sz w:val="22"/>
          <w:lang w:val="en-US"/>
        </w:rPr>
        <w:t>Albania</w:t>
      </w:r>
      <w:r w:rsidR="00451483" w:rsidRPr="00305CC4">
        <w:rPr>
          <w:rFonts w:asciiTheme="minorHAnsi" w:hAnsiTheme="minorHAnsi"/>
          <w:sz w:val="22"/>
        </w:rPr>
        <w:t xml:space="preserve"> 2014 – 2020”</w:t>
      </w:r>
      <w:r w:rsidR="005121EB">
        <w:rPr>
          <w:rFonts w:asciiTheme="minorHAnsi" w:hAnsiTheme="minorHAnsi"/>
          <w:sz w:val="22"/>
        </w:rPr>
        <w:t>, προσκαλεί τους:</w:t>
      </w:r>
    </w:p>
    <w:p w:rsidR="00E52EF5" w:rsidRPr="00E52EF5" w:rsidRDefault="00E52EF5" w:rsidP="00E52EF5">
      <w:pPr>
        <w:pStyle w:val="a5"/>
        <w:numPr>
          <w:ilvl w:val="0"/>
          <w:numId w:val="19"/>
        </w:numPr>
        <w:shd w:val="clear" w:color="auto" w:fill="FFFFFF"/>
        <w:rPr>
          <w:rFonts w:ascii="Arial" w:hAnsi="Arial" w:cs="Arial"/>
          <w:color w:val="222222"/>
        </w:rPr>
      </w:pPr>
      <w:r w:rsidRPr="00E52EF5">
        <w:rPr>
          <w:rFonts w:ascii="Arial" w:hAnsi="Arial" w:cs="Arial"/>
          <w:color w:val="222222"/>
          <w:lang w:val="en-US"/>
        </w:rPr>
        <w:t>GREVENA TRAVEL</w:t>
      </w:r>
    </w:p>
    <w:p w:rsidR="00E52EF5" w:rsidRPr="00E52EF5" w:rsidRDefault="00E52EF5" w:rsidP="00E52EF5">
      <w:pPr>
        <w:shd w:val="clear" w:color="auto" w:fill="FFFFFF"/>
        <w:ind w:left="-15" w:firstLine="0"/>
        <w:rPr>
          <w:rFonts w:ascii="Arial" w:hAnsi="Arial" w:cs="Arial"/>
          <w:color w:val="222222"/>
        </w:rPr>
      </w:pPr>
      <w:r w:rsidRPr="00E52EF5">
        <w:rPr>
          <w:rFonts w:ascii="Arial" w:hAnsi="Arial" w:cs="Arial"/>
          <w:color w:val="222222"/>
        </w:rPr>
        <w:t>ΚΩΤΟΥΛΑΣ ΔΗΜΗΤΡΙΟΣ</w:t>
      </w:r>
    </w:p>
    <w:p w:rsidR="00E52EF5" w:rsidRPr="00E52EF5" w:rsidRDefault="00E52EF5" w:rsidP="00E52EF5">
      <w:pPr>
        <w:shd w:val="clear" w:color="auto" w:fill="FFFFFF"/>
        <w:ind w:left="-15" w:firstLine="0"/>
        <w:rPr>
          <w:rFonts w:ascii="Arial" w:hAnsi="Arial" w:cs="Arial"/>
          <w:color w:val="222222"/>
        </w:rPr>
      </w:pPr>
      <w:r w:rsidRPr="00E52EF5">
        <w:rPr>
          <w:rFonts w:ascii="Arial" w:hAnsi="Arial" w:cs="Arial"/>
          <w:color w:val="222222"/>
        </w:rPr>
        <w:t>ΤΟΥΡΙΣΤΙΚΟ ΓΡΑΦΕΙΟ</w:t>
      </w:r>
    </w:p>
    <w:p w:rsidR="00E52EF5" w:rsidRPr="00E52EF5" w:rsidRDefault="00E52EF5" w:rsidP="00E52EF5">
      <w:pPr>
        <w:shd w:val="clear" w:color="auto" w:fill="FFFFFF"/>
        <w:ind w:left="-15" w:firstLine="0"/>
        <w:rPr>
          <w:rFonts w:ascii="Arial" w:hAnsi="Arial" w:cs="Arial"/>
          <w:color w:val="222222"/>
        </w:rPr>
      </w:pPr>
      <w:r w:rsidRPr="00E52EF5">
        <w:rPr>
          <w:rFonts w:ascii="Arial" w:hAnsi="Arial" w:cs="Arial"/>
          <w:color w:val="222222"/>
        </w:rPr>
        <w:t>ΛΑΒΔΑ ΓΡΕΒΕΝΩΝ</w:t>
      </w:r>
    </w:p>
    <w:p w:rsidR="00E52EF5" w:rsidRPr="00E52EF5" w:rsidRDefault="00E52EF5" w:rsidP="00E52EF5">
      <w:pPr>
        <w:shd w:val="clear" w:color="auto" w:fill="FFFFFF"/>
        <w:ind w:left="-15" w:firstLine="0"/>
        <w:rPr>
          <w:rFonts w:ascii="Arial" w:hAnsi="Arial" w:cs="Arial"/>
          <w:color w:val="222222"/>
        </w:rPr>
      </w:pPr>
      <w:r w:rsidRPr="00E52EF5">
        <w:rPr>
          <w:rFonts w:ascii="Arial" w:hAnsi="Arial" w:cs="Arial"/>
          <w:color w:val="222222"/>
        </w:rPr>
        <w:lastRenderedPageBreak/>
        <w:t>ΤΗΛ: 24620 82811</w:t>
      </w:r>
    </w:p>
    <w:p w:rsidR="00E52EF5" w:rsidRDefault="00E52EF5" w:rsidP="00E52EF5">
      <w:pPr>
        <w:shd w:val="clear" w:color="auto" w:fill="FFFFFF"/>
        <w:ind w:left="-15" w:firstLine="0"/>
        <w:rPr>
          <w:rFonts w:ascii="Arial" w:hAnsi="Arial" w:cs="Arial"/>
          <w:color w:val="222222"/>
          <w:lang w:val="en-US"/>
        </w:rPr>
      </w:pPr>
      <w:r w:rsidRPr="00E52EF5">
        <w:rPr>
          <w:rFonts w:ascii="Arial" w:hAnsi="Arial" w:cs="Arial"/>
          <w:color w:val="222222"/>
          <w:lang w:val="en-US"/>
        </w:rPr>
        <w:t>EMAIL</w:t>
      </w:r>
      <w:r w:rsidRPr="00E52EF5">
        <w:rPr>
          <w:rFonts w:ascii="Arial" w:hAnsi="Arial" w:cs="Arial"/>
          <w:color w:val="222222"/>
        </w:rPr>
        <w:t>: </w:t>
      </w:r>
      <w:hyperlink r:id="rId9" w:tgtFrame="_blank" w:history="1">
        <w:r w:rsidRPr="00E52EF5">
          <w:rPr>
            <w:rStyle w:val="-"/>
            <w:rFonts w:ascii="Arial" w:hAnsi="Arial" w:cs="Arial"/>
            <w:color w:val="1155CC"/>
            <w:lang w:val="en-US"/>
          </w:rPr>
          <w:t>takiskotoulas</w:t>
        </w:r>
        <w:r w:rsidRPr="00E52EF5">
          <w:rPr>
            <w:rStyle w:val="-"/>
            <w:rFonts w:ascii="Arial" w:hAnsi="Arial" w:cs="Arial"/>
            <w:color w:val="1155CC"/>
          </w:rPr>
          <w:t>@</w:t>
        </w:r>
        <w:r w:rsidRPr="00E52EF5">
          <w:rPr>
            <w:rStyle w:val="-"/>
            <w:rFonts w:ascii="Arial" w:hAnsi="Arial" w:cs="Arial"/>
            <w:color w:val="1155CC"/>
            <w:lang w:val="en-US"/>
          </w:rPr>
          <w:t>yahoo.gr</w:t>
        </w:r>
      </w:hyperlink>
    </w:p>
    <w:p w:rsidR="00E52EF5" w:rsidRDefault="00E52EF5" w:rsidP="00E52EF5">
      <w:pPr>
        <w:shd w:val="clear" w:color="auto" w:fill="FFFFFF"/>
        <w:ind w:left="-15" w:firstLine="0"/>
        <w:rPr>
          <w:rFonts w:ascii="Arial" w:hAnsi="Arial" w:cs="Arial"/>
          <w:color w:val="222222"/>
          <w:lang w:val="en-US"/>
        </w:rPr>
      </w:pPr>
    </w:p>
    <w:p w:rsidR="00E52EF5" w:rsidRPr="00E52EF5" w:rsidRDefault="00E52EF5" w:rsidP="00E52EF5">
      <w:pPr>
        <w:pStyle w:val="a5"/>
        <w:numPr>
          <w:ilvl w:val="0"/>
          <w:numId w:val="19"/>
        </w:numPr>
        <w:shd w:val="clear" w:color="auto" w:fill="FFFFFF"/>
        <w:rPr>
          <w:rFonts w:ascii="Arial" w:hAnsi="Arial" w:cs="Arial"/>
          <w:color w:val="222222"/>
        </w:rPr>
      </w:pPr>
      <w:r w:rsidRPr="00E52EF5">
        <w:rPr>
          <w:rFonts w:ascii="Arial" w:hAnsi="Arial" w:cs="Arial"/>
          <w:color w:val="222222"/>
          <w:lang w:val="en-US"/>
        </w:rPr>
        <w:t>THESSALONIKI TOURS</w:t>
      </w:r>
    </w:p>
    <w:p w:rsidR="00E52EF5" w:rsidRPr="00E52EF5" w:rsidRDefault="00E52EF5" w:rsidP="00E52EF5">
      <w:pPr>
        <w:shd w:val="clear" w:color="auto" w:fill="FFFFFF"/>
        <w:ind w:left="-15" w:firstLine="0"/>
        <w:rPr>
          <w:rFonts w:ascii="Arial" w:hAnsi="Arial" w:cs="Arial"/>
          <w:color w:val="222222"/>
          <w:lang w:val="en-US"/>
        </w:rPr>
      </w:pPr>
      <w:r>
        <w:rPr>
          <w:rFonts w:ascii="Arial" w:hAnsi="Arial" w:cs="Arial"/>
          <w:color w:val="222222"/>
          <w:shd w:val="clear" w:color="auto" w:fill="FFFFFF"/>
        </w:rPr>
        <w:t>ΦΩΤΕΙΝΗ ΔΕΒΕΤΖΗ</w:t>
      </w:r>
    </w:p>
    <w:p w:rsidR="00E52EF5" w:rsidRPr="00E52EF5" w:rsidRDefault="00E52EF5" w:rsidP="00E52EF5">
      <w:pPr>
        <w:shd w:val="clear" w:color="auto" w:fill="FFFFFF"/>
        <w:ind w:left="-15" w:firstLine="0"/>
        <w:rPr>
          <w:rFonts w:ascii="Arial" w:hAnsi="Arial" w:cs="Arial"/>
          <w:color w:val="222222"/>
        </w:rPr>
      </w:pPr>
      <w:r w:rsidRPr="00E52EF5">
        <w:rPr>
          <w:rFonts w:ascii="Arial" w:hAnsi="Arial" w:cs="Arial"/>
          <w:color w:val="222222"/>
        </w:rPr>
        <w:t>ΕΓΝΑΤΙΑ 68 – ΘΕΣΣΑΛΟΝΙΚΗ</w:t>
      </w:r>
    </w:p>
    <w:p w:rsidR="00E52EF5" w:rsidRPr="00E52EF5" w:rsidRDefault="00E52EF5" w:rsidP="00E52EF5">
      <w:pPr>
        <w:shd w:val="clear" w:color="auto" w:fill="FFFFFF"/>
        <w:ind w:left="-15" w:firstLine="0"/>
        <w:rPr>
          <w:rFonts w:ascii="Arial" w:hAnsi="Arial" w:cs="Arial"/>
          <w:color w:val="222222"/>
        </w:rPr>
      </w:pPr>
      <w:r w:rsidRPr="00E52EF5">
        <w:rPr>
          <w:rFonts w:ascii="Arial" w:hAnsi="Arial" w:cs="Arial"/>
          <w:color w:val="222222"/>
        </w:rPr>
        <w:t>ΤΗΛ: 2310223282   </w:t>
      </w:r>
      <w:r w:rsidRPr="00E52EF5">
        <w:rPr>
          <w:rFonts w:ascii="Arial" w:hAnsi="Arial" w:cs="Arial"/>
          <w:color w:val="222222"/>
          <w:lang w:val="en-US"/>
        </w:rPr>
        <w:t>FAX</w:t>
      </w:r>
      <w:r w:rsidRPr="00E52EF5">
        <w:rPr>
          <w:rFonts w:ascii="Arial" w:hAnsi="Arial" w:cs="Arial"/>
          <w:color w:val="222222"/>
        </w:rPr>
        <w:t>: 2310287392</w:t>
      </w:r>
    </w:p>
    <w:p w:rsidR="00E52EF5" w:rsidRPr="00E52EF5" w:rsidRDefault="00455B32" w:rsidP="00E52EF5">
      <w:pPr>
        <w:shd w:val="clear" w:color="auto" w:fill="FFFFFF"/>
        <w:ind w:left="-15" w:firstLine="0"/>
        <w:rPr>
          <w:rFonts w:ascii="Arial" w:hAnsi="Arial" w:cs="Arial"/>
          <w:color w:val="222222"/>
        </w:rPr>
      </w:pPr>
      <w:r>
        <w:rPr>
          <w:rFonts w:ascii="Arial" w:hAnsi="Arial" w:cs="Arial"/>
          <w:color w:val="222222"/>
          <w:lang w:val="de-DE"/>
        </w:rPr>
        <w:t>E</w:t>
      </w:r>
      <w:r w:rsidR="00E52EF5" w:rsidRPr="00E52EF5">
        <w:rPr>
          <w:rFonts w:ascii="Arial" w:hAnsi="Arial" w:cs="Arial"/>
          <w:color w:val="222222"/>
          <w:lang w:val="de-DE"/>
        </w:rPr>
        <w:t>MAIL: </w:t>
      </w:r>
      <w:hyperlink r:id="rId10" w:tgtFrame="_blank" w:history="1">
        <w:r w:rsidR="00E52EF5" w:rsidRPr="00E52EF5">
          <w:rPr>
            <w:rStyle w:val="-"/>
            <w:rFonts w:ascii="Arial" w:hAnsi="Arial" w:cs="Arial"/>
            <w:color w:val="1155CC"/>
            <w:lang w:val="de-DE"/>
          </w:rPr>
          <w:t>info@thessalonikitours.gr</w:t>
        </w:r>
      </w:hyperlink>
    </w:p>
    <w:p w:rsidR="00E52EF5" w:rsidRDefault="00E52EF5" w:rsidP="00E52EF5">
      <w:pPr>
        <w:shd w:val="clear" w:color="auto" w:fill="FFFFFF"/>
        <w:ind w:left="-15" w:firstLine="0"/>
        <w:rPr>
          <w:rFonts w:ascii="Arial" w:hAnsi="Arial" w:cs="Arial"/>
          <w:color w:val="222222"/>
          <w:lang w:val="de-DE"/>
        </w:rPr>
      </w:pPr>
      <w:r w:rsidRPr="00E52EF5">
        <w:rPr>
          <w:rFonts w:ascii="Arial" w:hAnsi="Arial" w:cs="Arial"/>
          <w:color w:val="222222"/>
        </w:rPr>
        <w:t>Μ</w:t>
      </w:r>
      <w:r w:rsidRPr="00E52EF5">
        <w:rPr>
          <w:rFonts w:ascii="Arial" w:hAnsi="Arial" w:cs="Arial"/>
          <w:color w:val="222222"/>
          <w:lang w:val="de-DE"/>
        </w:rPr>
        <w:t>.</w:t>
      </w:r>
      <w:r w:rsidRPr="00E52EF5">
        <w:rPr>
          <w:rFonts w:ascii="Arial" w:hAnsi="Arial" w:cs="Arial"/>
          <w:color w:val="222222"/>
        </w:rPr>
        <w:t>Η</w:t>
      </w:r>
      <w:r w:rsidRPr="00E52EF5">
        <w:rPr>
          <w:rFonts w:ascii="Arial" w:hAnsi="Arial" w:cs="Arial"/>
          <w:color w:val="222222"/>
          <w:lang w:val="de-DE"/>
        </w:rPr>
        <w:t>.</w:t>
      </w:r>
      <w:r w:rsidRPr="00E52EF5">
        <w:rPr>
          <w:rFonts w:ascii="Arial" w:hAnsi="Arial" w:cs="Arial"/>
          <w:color w:val="222222"/>
        </w:rPr>
        <w:t>Τ</w:t>
      </w:r>
      <w:r w:rsidRPr="00E52EF5">
        <w:rPr>
          <w:rFonts w:ascii="Arial" w:hAnsi="Arial" w:cs="Arial"/>
          <w:color w:val="222222"/>
          <w:lang w:val="de-DE"/>
        </w:rPr>
        <w:t>.</w:t>
      </w:r>
      <w:r w:rsidRPr="00E52EF5">
        <w:rPr>
          <w:rFonts w:ascii="Arial" w:hAnsi="Arial" w:cs="Arial"/>
          <w:color w:val="222222"/>
        </w:rPr>
        <w:t>Ε</w:t>
      </w:r>
      <w:r w:rsidRPr="00E52EF5">
        <w:rPr>
          <w:rFonts w:ascii="Arial" w:hAnsi="Arial" w:cs="Arial"/>
          <w:color w:val="222222"/>
          <w:lang w:val="de-DE"/>
        </w:rPr>
        <w:t>. 09.33.</w:t>
      </w:r>
      <w:r w:rsidRPr="00E52EF5">
        <w:rPr>
          <w:rFonts w:ascii="Arial" w:hAnsi="Arial" w:cs="Arial"/>
          <w:color w:val="222222"/>
        </w:rPr>
        <w:t>Ε</w:t>
      </w:r>
      <w:r w:rsidRPr="00E52EF5">
        <w:rPr>
          <w:rFonts w:ascii="Arial" w:hAnsi="Arial" w:cs="Arial"/>
          <w:color w:val="222222"/>
          <w:lang w:val="de-DE"/>
        </w:rPr>
        <w:t>.60.0000.671.00</w:t>
      </w:r>
    </w:p>
    <w:p w:rsidR="00E52EF5" w:rsidRPr="00E52EF5" w:rsidRDefault="00E52EF5" w:rsidP="00E52EF5">
      <w:pPr>
        <w:shd w:val="clear" w:color="auto" w:fill="FFFFFF"/>
        <w:ind w:left="-15" w:firstLine="0"/>
        <w:rPr>
          <w:rFonts w:ascii="Arial" w:hAnsi="Arial" w:cs="Arial"/>
          <w:color w:val="222222"/>
        </w:rPr>
      </w:pPr>
    </w:p>
    <w:p w:rsidR="00455B32" w:rsidRPr="003E3725" w:rsidRDefault="00455B32" w:rsidP="00455B32">
      <w:pPr>
        <w:pStyle w:val="a5"/>
        <w:numPr>
          <w:ilvl w:val="0"/>
          <w:numId w:val="19"/>
        </w:numPr>
        <w:shd w:val="clear" w:color="auto" w:fill="FFFFFF"/>
        <w:jc w:val="left"/>
        <w:rPr>
          <w:rFonts w:ascii="Arial" w:hAnsi="Arial" w:cs="Arial"/>
          <w:color w:val="222222"/>
          <w:lang w:val="en-US"/>
        </w:rPr>
      </w:pPr>
      <w:r w:rsidRPr="00455B32">
        <w:rPr>
          <w:rFonts w:ascii="Arial" w:hAnsi="Arial" w:cs="Arial"/>
          <w:color w:val="222222"/>
          <w:szCs w:val="20"/>
          <w:shd w:val="clear" w:color="auto" w:fill="FFFFFF"/>
          <w:lang w:val="en-US"/>
        </w:rPr>
        <w:t>FOURKIOTIS TOURS</w:t>
      </w:r>
    </w:p>
    <w:p w:rsidR="003E3725" w:rsidRPr="00B1454B" w:rsidRDefault="003E3725" w:rsidP="00B1454B">
      <w:pPr>
        <w:shd w:val="clear" w:color="auto" w:fill="FFFFFF"/>
        <w:ind w:left="-15" w:firstLine="0"/>
        <w:jc w:val="left"/>
        <w:rPr>
          <w:rFonts w:ascii="Arial" w:hAnsi="Arial" w:cs="Arial"/>
          <w:color w:val="222222"/>
        </w:rPr>
      </w:pPr>
      <w:r w:rsidRPr="00B1454B">
        <w:rPr>
          <w:rFonts w:ascii="Arial" w:hAnsi="Arial" w:cs="Arial"/>
          <w:color w:val="222222"/>
          <w:szCs w:val="20"/>
          <w:shd w:val="clear" w:color="auto" w:fill="FFFFFF"/>
        </w:rPr>
        <w:t>ΝΑΤΣΗ - ΦΟΥΡΚΙΩΤΗ ΖΩΗ Κ ΣΙΑ ΟΕ</w:t>
      </w:r>
    </w:p>
    <w:p w:rsidR="00E52EF5" w:rsidRPr="00455B32" w:rsidRDefault="00455B32" w:rsidP="00455B32">
      <w:pPr>
        <w:shd w:val="clear" w:color="auto" w:fill="FFFFFF"/>
        <w:ind w:left="-15" w:firstLine="0"/>
        <w:jc w:val="left"/>
        <w:rPr>
          <w:rFonts w:ascii="Arial" w:hAnsi="Arial" w:cs="Arial"/>
          <w:color w:val="222222"/>
        </w:rPr>
      </w:pPr>
      <w:r>
        <w:rPr>
          <w:rFonts w:ascii="Arial" w:hAnsi="Arial" w:cs="Arial"/>
          <w:color w:val="222222"/>
          <w:szCs w:val="20"/>
          <w:shd w:val="clear" w:color="auto" w:fill="FFFFFF"/>
        </w:rPr>
        <w:t>ΜΗΤΡΟΠΟΛΕΩΣ</w:t>
      </w:r>
      <w:r w:rsidRPr="00455B32">
        <w:rPr>
          <w:rFonts w:ascii="Arial" w:hAnsi="Arial" w:cs="Arial"/>
          <w:color w:val="222222"/>
          <w:szCs w:val="20"/>
          <w:shd w:val="clear" w:color="auto" w:fill="FFFFFF"/>
        </w:rPr>
        <w:t xml:space="preserve"> 3, 52100, </w:t>
      </w:r>
      <w:r>
        <w:rPr>
          <w:rFonts w:ascii="Arial" w:hAnsi="Arial" w:cs="Arial"/>
          <w:color w:val="222222"/>
          <w:szCs w:val="20"/>
          <w:shd w:val="clear" w:color="auto" w:fill="FFFFFF"/>
        </w:rPr>
        <w:t>ΚΑΣΤΟΡΙΑ</w:t>
      </w:r>
      <w:r w:rsidRPr="00455B32">
        <w:rPr>
          <w:rFonts w:ascii="Arial" w:hAnsi="Arial" w:cs="Arial"/>
          <w:color w:val="222222"/>
          <w:szCs w:val="20"/>
          <w:shd w:val="clear" w:color="auto" w:fill="FFFFFF"/>
        </w:rPr>
        <w:br/>
      </w:r>
      <w:r>
        <w:rPr>
          <w:rFonts w:ascii="Arial" w:hAnsi="Arial" w:cs="Arial"/>
          <w:color w:val="222222"/>
          <w:szCs w:val="20"/>
          <w:shd w:val="clear" w:color="auto" w:fill="FFFFFF"/>
        </w:rPr>
        <w:t>ΤΗΛ</w:t>
      </w:r>
      <w:r w:rsidRPr="00455B32">
        <w:rPr>
          <w:rFonts w:ascii="Arial" w:hAnsi="Arial" w:cs="Arial"/>
          <w:color w:val="222222"/>
          <w:szCs w:val="20"/>
          <w:shd w:val="clear" w:color="auto" w:fill="FFFFFF"/>
        </w:rPr>
        <w:t xml:space="preserve">: 24670 29921 ¦ </w:t>
      </w:r>
      <w:r w:rsidRPr="00455B32">
        <w:rPr>
          <w:rFonts w:ascii="Arial" w:hAnsi="Arial" w:cs="Arial"/>
          <w:color w:val="222222"/>
          <w:szCs w:val="20"/>
          <w:shd w:val="clear" w:color="auto" w:fill="FFFFFF"/>
          <w:lang w:val="en-US"/>
        </w:rPr>
        <w:t>Fax</w:t>
      </w:r>
      <w:r w:rsidRPr="00455B32">
        <w:rPr>
          <w:rFonts w:ascii="Arial" w:hAnsi="Arial" w:cs="Arial"/>
          <w:color w:val="222222"/>
          <w:szCs w:val="20"/>
          <w:shd w:val="clear" w:color="auto" w:fill="FFFFFF"/>
        </w:rPr>
        <w:t>: 24670 24509</w:t>
      </w:r>
      <w:r w:rsidRPr="00455B32">
        <w:rPr>
          <w:rFonts w:ascii="Arial" w:hAnsi="Arial" w:cs="Arial"/>
          <w:color w:val="222222"/>
          <w:szCs w:val="20"/>
          <w:shd w:val="clear" w:color="auto" w:fill="FFFFFF"/>
        </w:rPr>
        <w:br/>
      </w:r>
      <w:r w:rsidRPr="00455B32">
        <w:rPr>
          <w:rFonts w:ascii="Arial" w:hAnsi="Arial" w:cs="Arial"/>
          <w:color w:val="222222"/>
          <w:szCs w:val="20"/>
          <w:shd w:val="clear" w:color="auto" w:fill="FFFFFF"/>
          <w:lang w:val="en-US"/>
        </w:rPr>
        <w:t>E</w:t>
      </w:r>
      <w:r>
        <w:rPr>
          <w:rFonts w:ascii="Arial" w:hAnsi="Arial" w:cs="Arial"/>
          <w:color w:val="222222"/>
          <w:szCs w:val="20"/>
          <w:shd w:val="clear" w:color="auto" w:fill="FFFFFF"/>
          <w:lang w:val="en-US"/>
        </w:rPr>
        <w:t>MAIL</w:t>
      </w:r>
      <w:r w:rsidRPr="00455B32">
        <w:rPr>
          <w:rFonts w:ascii="Arial" w:hAnsi="Arial" w:cs="Arial"/>
          <w:color w:val="222222"/>
          <w:szCs w:val="20"/>
          <w:shd w:val="clear" w:color="auto" w:fill="FFFFFF"/>
        </w:rPr>
        <w:t>:</w:t>
      </w:r>
      <w:r w:rsidRPr="00455B32">
        <w:rPr>
          <w:rFonts w:ascii="Arial" w:hAnsi="Arial" w:cs="Arial"/>
          <w:color w:val="222222"/>
          <w:szCs w:val="20"/>
          <w:shd w:val="clear" w:color="auto" w:fill="FFFFFF"/>
          <w:lang w:val="en-US"/>
        </w:rPr>
        <w:t> </w:t>
      </w:r>
      <w:hyperlink r:id="rId11" w:tgtFrame="_blank" w:history="1">
        <w:r w:rsidRPr="00455B32">
          <w:rPr>
            <w:rStyle w:val="-"/>
            <w:rFonts w:ascii="Arial" w:hAnsi="Arial" w:cs="Arial"/>
            <w:szCs w:val="20"/>
            <w:shd w:val="clear" w:color="auto" w:fill="FFFFFF"/>
            <w:lang w:val="en-US"/>
          </w:rPr>
          <w:t>fourkiot</w:t>
        </w:r>
        <w:r w:rsidRPr="00455B32">
          <w:rPr>
            <w:rStyle w:val="-"/>
            <w:rFonts w:ascii="Arial" w:hAnsi="Arial" w:cs="Arial"/>
            <w:szCs w:val="20"/>
            <w:shd w:val="clear" w:color="auto" w:fill="FFFFFF"/>
          </w:rPr>
          <w:t>@</w:t>
        </w:r>
        <w:r w:rsidRPr="00455B32">
          <w:rPr>
            <w:rStyle w:val="-"/>
            <w:rFonts w:ascii="Arial" w:hAnsi="Arial" w:cs="Arial"/>
            <w:szCs w:val="20"/>
            <w:shd w:val="clear" w:color="auto" w:fill="FFFFFF"/>
            <w:lang w:val="en-US"/>
          </w:rPr>
          <w:t>otenet</w:t>
        </w:r>
        <w:r w:rsidRPr="00455B32">
          <w:rPr>
            <w:rStyle w:val="-"/>
            <w:rFonts w:ascii="Arial" w:hAnsi="Arial" w:cs="Arial"/>
            <w:szCs w:val="20"/>
            <w:shd w:val="clear" w:color="auto" w:fill="FFFFFF"/>
          </w:rPr>
          <w:t>.</w:t>
        </w:r>
        <w:r w:rsidRPr="00455B32">
          <w:rPr>
            <w:rStyle w:val="-"/>
            <w:rFonts w:ascii="Arial" w:hAnsi="Arial" w:cs="Arial"/>
            <w:szCs w:val="20"/>
            <w:shd w:val="clear" w:color="auto" w:fill="FFFFFF"/>
            <w:lang w:val="en-US"/>
          </w:rPr>
          <w:t>gr</w:t>
        </w:r>
      </w:hyperlink>
    </w:p>
    <w:p w:rsidR="00305CC4" w:rsidRPr="00455B32" w:rsidRDefault="00305CC4" w:rsidP="00451483">
      <w:pPr>
        <w:spacing w:line="360" w:lineRule="auto"/>
        <w:ind w:left="-5" w:right="0"/>
        <w:rPr>
          <w:rFonts w:asciiTheme="minorHAnsi" w:hAnsiTheme="minorHAnsi"/>
          <w:sz w:val="22"/>
        </w:rPr>
      </w:pPr>
    </w:p>
    <w:p w:rsidR="005121EB" w:rsidRPr="008F3138" w:rsidRDefault="005121EB" w:rsidP="005121EB">
      <w:pPr>
        <w:spacing w:after="200" w:line="276" w:lineRule="auto"/>
        <w:ind w:right="0"/>
        <w:jc w:val="left"/>
        <w:rPr>
          <w:rFonts w:asciiTheme="minorHAnsi" w:hAnsiTheme="minorHAnsi"/>
          <w:sz w:val="22"/>
        </w:rPr>
      </w:pPr>
      <w:r>
        <w:rPr>
          <w:rStyle w:val="a6"/>
          <w:rFonts w:asciiTheme="minorHAnsi" w:hAnsiTheme="minorHAnsi" w:cs="Arial"/>
          <w:sz w:val="22"/>
        </w:rPr>
        <w:t>να υποβάλλουν</w:t>
      </w:r>
      <w:r w:rsidRPr="008F3138">
        <w:rPr>
          <w:rStyle w:val="a6"/>
          <w:rFonts w:asciiTheme="minorHAnsi" w:hAnsiTheme="minorHAnsi" w:cs="Arial"/>
          <w:sz w:val="22"/>
        </w:rPr>
        <w:t xml:space="preserve"> </w:t>
      </w:r>
      <w:r w:rsidRPr="008F3138">
        <w:rPr>
          <w:rFonts w:asciiTheme="minorHAnsi" w:hAnsiTheme="minorHAnsi"/>
          <w:sz w:val="22"/>
        </w:rPr>
        <w:t>σχετική έγγραφη προσφορά η οποία θα περιέχει:</w:t>
      </w:r>
    </w:p>
    <w:p w:rsidR="005121EB" w:rsidRPr="00346D74" w:rsidRDefault="00F964B3" w:rsidP="005121EB">
      <w:pPr>
        <w:spacing w:line="360" w:lineRule="auto"/>
        <w:ind w:left="-5" w:right="0"/>
        <w:rPr>
          <w:rFonts w:asciiTheme="minorHAnsi" w:hAnsiTheme="minorHAnsi"/>
          <w:sz w:val="22"/>
        </w:rPr>
      </w:pPr>
      <w:r>
        <w:rPr>
          <w:rFonts w:asciiTheme="minorHAnsi" w:hAnsiTheme="minorHAnsi"/>
          <w:sz w:val="22"/>
        </w:rPr>
        <w:t>Α) Τεχνική προσφορά</w:t>
      </w:r>
      <w:r w:rsidRPr="00F964B3">
        <w:rPr>
          <w:rFonts w:asciiTheme="minorHAnsi" w:hAnsiTheme="minorHAnsi"/>
          <w:sz w:val="22"/>
        </w:rPr>
        <w:t xml:space="preserve"> </w:t>
      </w:r>
      <w:r>
        <w:rPr>
          <w:rFonts w:asciiTheme="minorHAnsi" w:hAnsiTheme="minorHAnsi"/>
          <w:sz w:val="22"/>
        </w:rPr>
        <w:t>με αναλυτική περιγραφή των παρεχόμενων υπηρεσιών</w:t>
      </w:r>
    </w:p>
    <w:p w:rsidR="005121EB" w:rsidRPr="00F964B3" w:rsidRDefault="005121EB" w:rsidP="005121EB">
      <w:pPr>
        <w:spacing w:line="360" w:lineRule="auto"/>
        <w:ind w:left="-5" w:right="0"/>
        <w:rPr>
          <w:rFonts w:asciiTheme="minorHAnsi" w:hAnsiTheme="minorHAnsi"/>
          <w:sz w:val="22"/>
          <w:lang w:val="en-US"/>
        </w:rPr>
      </w:pPr>
      <w:r w:rsidRPr="008F3138">
        <w:rPr>
          <w:rFonts w:asciiTheme="minorHAnsi" w:hAnsiTheme="minorHAnsi"/>
          <w:sz w:val="22"/>
        </w:rPr>
        <w:t>Β) Οικονομική π</w:t>
      </w:r>
      <w:r w:rsidR="00F964B3">
        <w:rPr>
          <w:rFonts w:asciiTheme="minorHAnsi" w:hAnsiTheme="minorHAnsi"/>
          <w:sz w:val="22"/>
        </w:rPr>
        <w:t>ροφορά</w:t>
      </w:r>
    </w:p>
    <w:p w:rsidR="005121EB" w:rsidRDefault="005121EB" w:rsidP="005121EB">
      <w:pPr>
        <w:spacing w:line="360" w:lineRule="auto"/>
        <w:ind w:left="-5" w:right="0"/>
        <w:rPr>
          <w:rFonts w:asciiTheme="minorHAnsi" w:hAnsiTheme="minorHAnsi"/>
          <w:sz w:val="22"/>
        </w:rPr>
      </w:pPr>
      <w:r>
        <w:rPr>
          <w:rFonts w:asciiTheme="minorHAnsi" w:hAnsiTheme="minorHAnsi"/>
          <w:sz w:val="22"/>
        </w:rPr>
        <w:t>Οι προσφορές θα κατατεθούν</w:t>
      </w:r>
      <w:r w:rsidRPr="008F3138">
        <w:rPr>
          <w:rFonts w:asciiTheme="minorHAnsi" w:hAnsiTheme="minorHAnsi"/>
          <w:sz w:val="22"/>
        </w:rPr>
        <w:t xml:space="preserve"> στην διεύθυνση </w:t>
      </w:r>
      <w:r>
        <w:rPr>
          <w:rFonts w:asciiTheme="minorHAnsi" w:hAnsiTheme="minorHAnsi"/>
          <w:sz w:val="22"/>
        </w:rPr>
        <w:t>Αγίου Μηνά 9, Τ.Κ. 52100 Καστοριά, είτε αυτοπροσώπως είτε ταχυδρομικώς, υπογεγραμμένες από τον νόμιμο εκπρόσωπό σας, θα πρέπει να είναι σύμφωνες με τις τεχνικές προδιαγραφές της επισυναπτόμενης τεχνικής έκθεσης, έως και το Σάββατο 8/6/2019 και ώρα 15:00.</w:t>
      </w:r>
      <w:r w:rsidRPr="008F3138">
        <w:rPr>
          <w:rFonts w:asciiTheme="minorHAnsi" w:hAnsiTheme="minorHAnsi"/>
          <w:sz w:val="22"/>
        </w:rPr>
        <w:t xml:space="preserve"> Πέραν της προθεσμίας δεν θα γίνεται δεκτή καμία προσφορά</w:t>
      </w:r>
    </w:p>
    <w:p w:rsidR="005121EB" w:rsidRDefault="005121EB" w:rsidP="005121EB">
      <w:pPr>
        <w:spacing w:line="360" w:lineRule="auto"/>
        <w:ind w:left="-5" w:right="0"/>
        <w:rPr>
          <w:rFonts w:asciiTheme="minorHAnsi" w:hAnsiTheme="minorHAnsi"/>
          <w:sz w:val="22"/>
        </w:rPr>
      </w:pPr>
      <w:r>
        <w:rPr>
          <w:rFonts w:asciiTheme="minorHAnsi" w:hAnsiTheme="minorHAnsi"/>
          <w:sz w:val="22"/>
        </w:rPr>
        <w:t>Μαζί με την οικονομική προσφορά προς απόδειξη της μη συνδρομής των λόγων αποκλεισμού από διαδικασίες σύναψης δημοσίων συμβάσεων των παρ. 1 και 2 του άρθρου 73 του Ν. 4412/2016, παρακαλούμε όπως μας καταθέσετε και τα παρακάτω δικαιολογητικά:</w:t>
      </w:r>
    </w:p>
    <w:p w:rsidR="005121EB" w:rsidRDefault="005121EB" w:rsidP="005121EB">
      <w:pPr>
        <w:spacing w:line="360" w:lineRule="auto"/>
        <w:ind w:left="-5" w:right="0"/>
        <w:rPr>
          <w:rFonts w:asciiTheme="minorHAnsi" w:hAnsiTheme="minorHAnsi"/>
          <w:sz w:val="22"/>
        </w:rPr>
      </w:pPr>
      <w:r>
        <w:rPr>
          <w:rFonts w:asciiTheme="minorHAnsi" w:hAnsiTheme="minorHAnsi"/>
          <w:sz w:val="22"/>
        </w:rPr>
        <w:t xml:space="preserve">Α) Απόσπασμα ποινικού μητρώου. Η υποχρέωση αφορά ιδίως: αα) στις περιπτώσεις των εταιρειών περιορισμένης ευθύνης (Ε.Π.Ε.) και προσωπικών εταιρειών (Ο.Ε. και Ε.Ε.), τους διαχειριστές και </w:t>
      </w:r>
      <w:proofErr w:type="spellStart"/>
      <w:r>
        <w:rPr>
          <w:rFonts w:asciiTheme="minorHAnsi" w:hAnsiTheme="minorHAnsi"/>
          <w:sz w:val="22"/>
        </w:rPr>
        <w:t>ββ</w:t>
      </w:r>
      <w:proofErr w:type="spellEnd"/>
      <w:r>
        <w:rPr>
          <w:rFonts w:asciiTheme="minorHAnsi" w:hAnsiTheme="minorHAnsi"/>
          <w:sz w:val="22"/>
        </w:rPr>
        <w:t>) στις περιπτώσεις ανωνύμων εταιρειών (Α.Ε.), τον Διευθύνοντα Σύμβουλο, καθώς και όλα τα μέλη του Διοικητικού Συμβουλίου.</w:t>
      </w:r>
    </w:p>
    <w:p w:rsidR="005121EB" w:rsidRDefault="005121EB" w:rsidP="005121EB">
      <w:pPr>
        <w:spacing w:line="360" w:lineRule="auto"/>
        <w:ind w:left="-5" w:right="0"/>
        <w:rPr>
          <w:rFonts w:asciiTheme="minorHAnsi" w:hAnsiTheme="minorHAnsi"/>
          <w:sz w:val="22"/>
        </w:rPr>
      </w:pPr>
      <w:r>
        <w:rPr>
          <w:rFonts w:asciiTheme="minorHAnsi" w:hAnsiTheme="minorHAnsi"/>
          <w:sz w:val="22"/>
        </w:rPr>
        <w:t>Β) Φορολογική ενημερότητα (για κάθε νόμιμη χρήση)</w:t>
      </w:r>
    </w:p>
    <w:p w:rsidR="005121EB" w:rsidRDefault="005121EB" w:rsidP="005121EB">
      <w:pPr>
        <w:spacing w:line="360" w:lineRule="auto"/>
        <w:ind w:left="-5" w:right="0"/>
        <w:rPr>
          <w:rFonts w:asciiTheme="minorHAnsi" w:hAnsiTheme="minorHAnsi"/>
          <w:sz w:val="22"/>
        </w:rPr>
      </w:pPr>
      <w:r>
        <w:rPr>
          <w:rFonts w:asciiTheme="minorHAnsi" w:hAnsiTheme="minorHAnsi"/>
          <w:sz w:val="22"/>
        </w:rPr>
        <w:lastRenderedPageBreak/>
        <w:t>Γ) Ασφαλιστική ενημερότητα (άρθρο 80 παρ. 2 του Ν. 4412/2016)</w:t>
      </w:r>
    </w:p>
    <w:p w:rsidR="005121EB" w:rsidRDefault="005121EB" w:rsidP="005121EB">
      <w:pPr>
        <w:spacing w:line="360" w:lineRule="auto"/>
        <w:ind w:left="-5" w:right="0"/>
        <w:rPr>
          <w:rFonts w:asciiTheme="minorHAnsi" w:hAnsiTheme="minorHAnsi"/>
          <w:sz w:val="22"/>
        </w:rPr>
      </w:pPr>
      <w:r>
        <w:rPr>
          <w:rFonts w:asciiTheme="minorHAnsi" w:hAnsiTheme="minorHAnsi"/>
          <w:sz w:val="22"/>
        </w:rPr>
        <w:t>Δ) Εφόσον πρόκειται για νομικό, αποδεικτικά έγγραφα νομιμοποίησης του νομικού προσώπου (άρθρο 93 του Ν. 4412/2016)</w:t>
      </w:r>
    </w:p>
    <w:p w:rsidR="005121EB" w:rsidRDefault="005121EB" w:rsidP="005121EB">
      <w:pPr>
        <w:spacing w:line="360" w:lineRule="auto"/>
        <w:ind w:left="-5" w:right="0"/>
        <w:rPr>
          <w:rFonts w:asciiTheme="minorHAnsi" w:hAnsiTheme="minorHAnsi"/>
          <w:sz w:val="22"/>
        </w:rPr>
      </w:pPr>
      <w:r>
        <w:rPr>
          <w:rFonts w:asciiTheme="minorHAnsi" w:hAnsiTheme="minorHAnsi"/>
          <w:sz w:val="22"/>
        </w:rPr>
        <w:t>Σας ευχαριστούμε εκ των προτέρων.</w:t>
      </w:r>
    </w:p>
    <w:p w:rsidR="005121EB" w:rsidRDefault="005121EB" w:rsidP="005121EB">
      <w:pPr>
        <w:spacing w:line="360" w:lineRule="auto"/>
        <w:ind w:left="-5" w:right="0"/>
        <w:jc w:val="center"/>
        <w:rPr>
          <w:rFonts w:asciiTheme="minorHAnsi" w:hAnsiTheme="minorHAnsi"/>
          <w:b/>
          <w:sz w:val="22"/>
        </w:rPr>
      </w:pPr>
      <w:r w:rsidRPr="00E4485D">
        <w:rPr>
          <w:rFonts w:asciiTheme="minorHAnsi" w:hAnsiTheme="minorHAnsi"/>
          <w:b/>
          <w:sz w:val="22"/>
        </w:rPr>
        <w:t>Ο ΠΡΟΕΔΡΟΣ</w:t>
      </w:r>
    </w:p>
    <w:p w:rsidR="005121EB" w:rsidRPr="00E4485D" w:rsidRDefault="005121EB" w:rsidP="005121EB">
      <w:pPr>
        <w:spacing w:line="360" w:lineRule="auto"/>
        <w:ind w:left="-5" w:right="0"/>
        <w:jc w:val="center"/>
        <w:rPr>
          <w:rFonts w:asciiTheme="minorHAnsi" w:hAnsiTheme="minorHAnsi"/>
          <w:b/>
          <w:sz w:val="22"/>
        </w:rPr>
      </w:pPr>
    </w:p>
    <w:p w:rsidR="005121EB" w:rsidRDefault="005121EB" w:rsidP="005121EB">
      <w:pPr>
        <w:spacing w:line="360" w:lineRule="auto"/>
        <w:ind w:left="-5" w:right="0"/>
        <w:jc w:val="center"/>
        <w:rPr>
          <w:rFonts w:asciiTheme="minorHAnsi" w:hAnsiTheme="minorHAnsi"/>
          <w:b/>
          <w:sz w:val="22"/>
        </w:rPr>
      </w:pPr>
      <w:r w:rsidRPr="00E4485D">
        <w:rPr>
          <w:rFonts w:asciiTheme="minorHAnsi" w:hAnsiTheme="minorHAnsi"/>
          <w:b/>
          <w:sz w:val="22"/>
        </w:rPr>
        <w:t xml:space="preserve">Παναγιώτης </w:t>
      </w:r>
      <w:proofErr w:type="spellStart"/>
      <w:r w:rsidRPr="00E4485D">
        <w:rPr>
          <w:rFonts w:asciiTheme="minorHAnsi" w:hAnsiTheme="minorHAnsi"/>
          <w:b/>
          <w:sz w:val="22"/>
        </w:rPr>
        <w:t>Κώττας</w:t>
      </w:r>
      <w:proofErr w:type="spellEnd"/>
    </w:p>
    <w:p w:rsidR="005121EB" w:rsidRDefault="005121EB">
      <w:pPr>
        <w:spacing w:after="160" w:line="259" w:lineRule="auto"/>
        <w:ind w:left="0" w:right="0" w:firstLine="0"/>
        <w:jc w:val="left"/>
        <w:rPr>
          <w:rFonts w:asciiTheme="minorHAnsi" w:hAnsiTheme="minorHAnsi"/>
          <w:b/>
          <w:sz w:val="22"/>
        </w:rPr>
      </w:pPr>
      <w:r>
        <w:rPr>
          <w:rFonts w:asciiTheme="minorHAnsi" w:hAnsiTheme="minorHAnsi"/>
          <w:b/>
          <w:sz w:val="22"/>
        </w:rPr>
        <w:br w:type="page"/>
      </w:r>
    </w:p>
    <w:p w:rsidR="00C76844" w:rsidRPr="008F3138" w:rsidRDefault="00C76844" w:rsidP="00B94EB5">
      <w:pPr>
        <w:spacing w:line="360" w:lineRule="auto"/>
        <w:jc w:val="center"/>
        <w:rPr>
          <w:rFonts w:asciiTheme="minorHAnsi" w:hAnsiTheme="minorHAnsi"/>
          <w:b/>
          <w:sz w:val="22"/>
        </w:rPr>
      </w:pPr>
      <w:r w:rsidRPr="008F3138">
        <w:rPr>
          <w:rFonts w:asciiTheme="minorHAnsi" w:hAnsiTheme="minorHAnsi"/>
          <w:b/>
          <w:sz w:val="22"/>
        </w:rPr>
        <w:lastRenderedPageBreak/>
        <w:t>ΠΕΡΙΕΧΟΜΕΝΑ</w:t>
      </w:r>
    </w:p>
    <w:p w:rsidR="009631FA" w:rsidRPr="008F3138" w:rsidRDefault="009631FA" w:rsidP="00B94EB5">
      <w:pPr>
        <w:spacing w:line="360" w:lineRule="auto"/>
        <w:jc w:val="center"/>
        <w:rPr>
          <w:rFonts w:asciiTheme="minorHAnsi" w:hAnsiTheme="minorHAnsi"/>
          <w:b/>
          <w:sz w:val="22"/>
        </w:rPr>
      </w:pPr>
    </w:p>
    <w:p w:rsidR="009631FA" w:rsidRPr="008F3138" w:rsidRDefault="009631FA" w:rsidP="00B94EB5">
      <w:pPr>
        <w:spacing w:line="360" w:lineRule="auto"/>
        <w:jc w:val="center"/>
        <w:rPr>
          <w:rFonts w:asciiTheme="minorHAnsi" w:hAnsiTheme="minorHAnsi"/>
          <w:b/>
          <w:sz w:val="22"/>
        </w:rPr>
      </w:pPr>
    </w:p>
    <w:p w:rsidR="005121EB" w:rsidRDefault="005121EB" w:rsidP="005121EB">
      <w:r>
        <w:t>Περιεχόμενα</w:t>
      </w:r>
    </w:p>
    <w:p w:rsidR="005121EB" w:rsidRDefault="005121EB" w:rsidP="005121EB">
      <w:pPr>
        <w:pStyle w:val="a5"/>
        <w:numPr>
          <w:ilvl w:val="0"/>
          <w:numId w:val="18"/>
        </w:numPr>
        <w:spacing w:after="200" w:line="276" w:lineRule="auto"/>
        <w:ind w:right="0"/>
        <w:jc w:val="left"/>
      </w:pPr>
      <w:r>
        <w:t>Τεχνική Έκθεση και Προδιαγραφές</w:t>
      </w:r>
    </w:p>
    <w:p w:rsidR="005121EB" w:rsidRDefault="005121EB" w:rsidP="005121EB">
      <w:pPr>
        <w:pStyle w:val="a5"/>
        <w:numPr>
          <w:ilvl w:val="0"/>
          <w:numId w:val="18"/>
        </w:numPr>
        <w:spacing w:after="200" w:line="276" w:lineRule="auto"/>
        <w:ind w:right="0"/>
        <w:jc w:val="left"/>
      </w:pPr>
      <w:r>
        <w:t>Προϋπολογισμός</w:t>
      </w:r>
    </w:p>
    <w:p w:rsidR="005121EB" w:rsidRDefault="005121EB" w:rsidP="005121EB">
      <w:pPr>
        <w:pStyle w:val="a5"/>
        <w:numPr>
          <w:ilvl w:val="0"/>
          <w:numId w:val="18"/>
        </w:numPr>
        <w:spacing w:after="200" w:line="276" w:lineRule="auto"/>
        <w:ind w:right="0"/>
        <w:jc w:val="left"/>
      </w:pPr>
      <w:r>
        <w:t>Έντυπο Υποβολής Προσφοράς</w:t>
      </w:r>
    </w:p>
    <w:p w:rsidR="00C76844" w:rsidRPr="008F3138" w:rsidRDefault="005121EB" w:rsidP="005121EB">
      <w:pPr>
        <w:spacing w:after="160" w:line="259" w:lineRule="auto"/>
        <w:ind w:left="0" w:right="0" w:firstLine="0"/>
        <w:jc w:val="left"/>
        <w:rPr>
          <w:rFonts w:asciiTheme="minorHAnsi" w:hAnsiTheme="minorHAnsi"/>
          <w:sz w:val="22"/>
        </w:rPr>
      </w:pPr>
      <w:r>
        <w:rPr>
          <w:rFonts w:asciiTheme="minorHAnsi" w:hAnsiTheme="minorHAnsi"/>
          <w:sz w:val="22"/>
        </w:rPr>
        <w:br w:type="page"/>
      </w:r>
    </w:p>
    <w:p w:rsidR="00C76844" w:rsidRPr="008F3138" w:rsidRDefault="00121E43" w:rsidP="00B94EB5">
      <w:pPr>
        <w:spacing w:line="360" w:lineRule="auto"/>
        <w:jc w:val="center"/>
        <w:rPr>
          <w:rFonts w:asciiTheme="minorHAnsi" w:hAnsiTheme="minorHAnsi"/>
          <w:b/>
          <w:sz w:val="22"/>
        </w:rPr>
      </w:pPr>
      <w:r w:rsidRPr="008F3138">
        <w:rPr>
          <w:rFonts w:asciiTheme="minorHAnsi" w:hAnsiTheme="minorHAnsi"/>
          <w:b/>
          <w:sz w:val="22"/>
        </w:rPr>
        <w:lastRenderedPageBreak/>
        <w:t>ΤΕΧΝΙΚΗ ΠΕΡΙΓΡΑΦΗ</w:t>
      </w:r>
    </w:p>
    <w:p w:rsidR="00C76844" w:rsidRPr="008F3138" w:rsidRDefault="005121EB" w:rsidP="005121EB">
      <w:pPr>
        <w:spacing w:line="360" w:lineRule="auto"/>
        <w:ind w:left="0" w:firstLine="0"/>
        <w:rPr>
          <w:rFonts w:asciiTheme="minorHAnsi" w:hAnsiTheme="minorHAnsi"/>
          <w:sz w:val="22"/>
        </w:rPr>
      </w:pPr>
      <w:r>
        <w:rPr>
          <w:rFonts w:asciiTheme="minorHAnsi" w:hAnsiTheme="minorHAnsi"/>
          <w:sz w:val="22"/>
        </w:rPr>
        <w:t>Ο Όμιλος Πολιτιστικής Ανάπτυξης Καστοριάς «Μύησις»</w:t>
      </w:r>
      <w:r w:rsidR="00C76844" w:rsidRPr="008F3138">
        <w:rPr>
          <w:rFonts w:asciiTheme="minorHAnsi" w:hAnsiTheme="minorHAnsi"/>
          <w:sz w:val="22"/>
        </w:rPr>
        <w:t xml:space="preserve"> </w:t>
      </w:r>
      <w:r w:rsidR="00C76844" w:rsidRPr="00CC6CDD">
        <w:rPr>
          <w:rFonts w:asciiTheme="minorHAnsi" w:hAnsiTheme="minorHAnsi"/>
          <w:sz w:val="22"/>
        </w:rPr>
        <w:t xml:space="preserve">στο πλαίσιο του προγράμματος </w:t>
      </w:r>
      <w:r w:rsidR="00C76844" w:rsidRPr="00CC6CDD">
        <w:rPr>
          <w:rFonts w:asciiTheme="minorHAnsi" w:hAnsiTheme="minorHAnsi"/>
          <w:sz w:val="22"/>
          <w:lang w:val="en-US"/>
        </w:rPr>
        <w:t>INTERREG</w:t>
      </w:r>
      <w:r w:rsidR="00C76844" w:rsidRPr="00CC6CDD">
        <w:rPr>
          <w:rFonts w:asciiTheme="minorHAnsi" w:hAnsiTheme="minorHAnsi"/>
          <w:sz w:val="22"/>
        </w:rPr>
        <w:t xml:space="preserve"> ΕΛΛΑΔΑ –ΑΛΒΑΝΙΑ 2014-2020, συμμετέχει στην υλοποίηση του έργου με τίτλο </w:t>
      </w:r>
      <w:r>
        <w:rPr>
          <w:rFonts w:asciiTheme="minorHAnsi" w:hAnsiTheme="minorHAnsi"/>
          <w:sz w:val="22"/>
        </w:rPr>
        <w:t>«</w:t>
      </w:r>
      <w:r>
        <w:rPr>
          <w:rFonts w:asciiTheme="minorHAnsi" w:hAnsiTheme="minorHAnsi"/>
          <w:b/>
          <w:sz w:val="22"/>
          <w:lang w:val="en-US"/>
        </w:rPr>
        <w:t>E</w:t>
      </w:r>
      <w:r w:rsidR="009631FA" w:rsidRPr="00CC6CDD">
        <w:rPr>
          <w:rFonts w:asciiTheme="minorHAnsi" w:hAnsiTheme="minorHAnsi"/>
          <w:b/>
          <w:sz w:val="22"/>
          <w:lang w:val="en-US"/>
        </w:rPr>
        <w:t>nhancement</w:t>
      </w:r>
      <w:r w:rsidR="009631FA" w:rsidRPr="00CC6CDD">
        <w:rPr>
          <w:rFonts w:asciiTheme="minorHAnsi" w:hAnsiTheme="minorHAnsi"/>
          <w:b/>
          <w:sz w:val="22"/>
        </w:rPr>
        <w:t xml:space="preserve"> </w:t>
      </w:r>
      <w:r w:rsidR="009631FA" w:rsidRPr="00CC6CDD">
        <w:rPr>
          <w:rFonts w:asciiTheme="minorHAnsi" w:hAnsiTheme="minorHAnsi"/>
          <w:b/>
          <w:sz w:val="22"/>
          <w:lang w:val="en-US"/>
        </w:rPr>
        <w:t>Extroversion</w:t>
      </w:r>
      <w:r w:rsidR="009631FA" w:rsidRPr="00CC6CDD">
        <w:rPr>
          <w:rFonts w:asciiTheme="minorHAnsi" w:hAnsiTheme="minorHAnsi"/>
          <w:b/>
          <w:sz w:val="22"/>
        </w:rPr>
        <w:t xml:space="preserve"> </w:t>
      </w:r>
      <w:r w:rsidR="009631FA" w:rsidRPr="00CC6CDD">
        <w:rPr>
          <w:rFonts w:asciiTheme="minorHAnsi" w:hAnsiTheme="minorHAnsi"/>
          <w:b/>
          <w:sz w:val="22"/>
          <w:lang w:val="en-US"/>
        </w:rPr>
        <w:t>on</w:t>
      </w:r>
      <w:r w:rsidR="009631FA" w:rsidRPr="00CC6CDD">
        <w:rPr>
          <w:rFonts w:asciiTheme="minorHAnsi" w:hAnsiTheme="minorHAnsi"/>
          <w:b/>
          <w:sz w:val="22"/>
        </w:rPr>
        <w:t xml:space="preserve"> </w:t>
      </w:r>
      <w:r w:rsidR="009631FA" w:rsidRPr="00CC6CDD">
        <w:rPr>
          <w:rFonts w:asciiTheme="minorHAnsi" w:hAnsiTheme="minorHAnsi"/>
          <w:b/>
          <w:sz w:val="22"/>
          <w:lang w:val="en-US"/>
        </w:rPr>
        <w:t>Culture</w:t>
      </w:r>
      <w:r w:rsidR="009631FA" w:rsidRPr="00CC6CDD">
        <w:rPr>
          <w:rFonts w:asciiTheme="minorHAnsi" w:hAnsiTheme="minorHAnsi"/>
          <w:b/>
          <w:sz w:val="22"/>
        </w:rPr>
        <w:t xml:space="preserve">, </w:t>
      </w:r>
      <w:r w:rsidR="009631FA" w:rsidRPr="00CC6CDD">
        <w:rPr>
          <w:rFonts w:asciiTheme="minorHAnsi" w:hAnsiTheme="minorHAnsi"/>
          <w:b/>
          <w:sz w:val="22"/>
          <w:lang w:val="en-US"/>
        </w:rPr>
        <w:t>Folkloric</w:t>
      </w:r>
      <w:r w:rsidR="009631FA" w:rsidRPr="00CC6CDD">
        <w:rPr>
          <w:rFonts w:asciiTheme="minorHAnsi" w:hAnsiTheme="minorHAnsi"/>
          <w:b/>
          <w:sz w:val="22"/>
        </w:rPr>
        <w:t xml:space="preserve"> </w:t>
      </w:r>
      <w:r w:rsidR="009631FA" w:rsidRPr="00CC6CDD">
        <w:rPr>
          <w:rFonts w:asciiTheme="minorHAnsi" w:hAnsiTheme="minorHAnsi"/>
          <w:b/>
          <w:sz w:val="22"/>
          <w:lang w:val="en-US"/>
        </w:rPr>
        <w:t>and</w:t>
      </w:r>
      <w:r w:rsidR="009631FA" w:rsidRPr="00CC6CDD">
        <w:rPr>
          <w:rFonts w:asciiTheme="minorHAnsi" w:hAnsiTheme="minorHAnsi"/>
          <w:b/>
          <w:sz w:val="22"/>
        </w:rPr>
        <w:t xml:space="preserve"> </w:t>
      </w:r>
      <w:r w:rsidR="009631FA" w:rsidRPr="00CC6CDD">
        <w:rPr>
          <w:rFonts w:asciiTheme="minorHAnsi" w:hAnsiTheme="minorHAnsi"/>
          <w:b/>
          <w:sz w:val="22"/>
          <w:lang w:val="en-US"/>
        </w:rPr>
        <w:t>Gastronomic</w:t>
      </w:r>
      <w:r w:rsidR="009631FA" w:rsidRPr="00CC6CDD">
        <w:rPr>
          <w:rFonts w:asciiTheme="minorHAnsi" w:hAnsiTheme="minorHAnsi"/>
          <w:b/>
          <w:sz w:val="22"/>
        </w:rPr>
        <w:t xml:space="preserve"> </w:t>
      </w:r>
      <w:r w:rsidR="009631FA" w:rsidRPr="00CC6CDD">
        <w:rPr>
          <w:rFonts w:asciiTheme="minorHAnsi" w:hAnsiTheme="minorHAnsi"/>
          <w:b/>
          <w:sz w:val="22"/>
          <w:lang w:val="en-US"/>
        </w:rPr>
        <w:t>Tourism</w:t>
      </w:r>
      <w:r w:rsidR="009631FA" w:rsidRPr="00CC6CDD">
        <w:rPr>
          <w:rFonts w:asciiTheme="minorHAnsi" w:hAnsiTheme="minorHAnsi"/>
          <w:sz w:val="22"/>
        </w:rPr>
        <w:t xml:space="preserve">» και ακρωνύμιο </w:t>
      </w:r>
      <w:r w:rsidR="009631FA" w:rsidRPr="00CC6CDD">
        <w:rPr>
          <w:rFonts w:asciiTheme="minorHAnsi" w:hAnsiTheme="minorHAnsi"/>
          <w:b/>
          <w:sz w:val="22"/>
          <w:lang w:val="en-US"/>
        </w:rPr>
        <w:t>EXTRO</w:t>
      </w:r>
      <w:r w:rsidR="008B1138" w:rsidRPr="00CC6CDD">
        <w:rPr>
          <w:rFonts w:asciiTheme="minorHAnsi" w:hAnsiTheme="minorHAnsi"/>
          <w:b/>
          <w:sz w:val="22"/>
        </w:rPr>
        <w:t>-</w:t>
      </w:r>
      <w:r w:rsidR="009631FA" w:rsidRPr="00CC6CDD">
        <w:rPr>
          <w:rFonts w:asciiTheme="minorHAnsi" w:hAnsiTheme="minorHAnsi"/>
          <w:b/>
          <w:sz w:val="22"/>
          <w:lang w:val="en-US"/>
        </w:rPr>
        <w:t>CULT</w:t>
      </w:r>
      <w:r w:rsidR="002B32FD" w:rsidRPr="00CC6CDD">
        <w:rPr>
          <w:rFonts w:asciiTheme="minorHAnsi" w:hAnsiTheme="minorHAnsi"/>
          <w:sz w:val="22"/>
        </w:rPr>
        <w:t>.</w:t>
      </w:r>
    </w:p>
    <w:p w:rsidR="00A94D09" w:rsidRPr="008F3138" w:rsidRDefault="00A94D09" w:rsidP="00B94EB5">
      <w:pPr>
        <w:spacing w:line="360" w:lineRule="auto"/>
        <w:rPr>
          <w:rFonts w:asciiTheme="minorHAnsi" w:hAnsiTheme="minorHAnsi"/>
          <w:sz w:val="22"/>
        </w:rPr>
      </w:pPr>
    </w:p>
    <w:p w:rsidR="00A94D09" w:rsidRPr="00CC6CDD" w:rsidRDefault="009631FA" w:rsidP="0073798E">
      <w:pPr>
        <w:spacing w:line="360" w:lineRule="auto"/>
        <w:rPr>
          <w:rFonts w:asciiTheme="minorHAnsi" w:hAnsiTheme="minorHAnsi"/>
          <w:sz w:val="22"/>
        </w:rPr>
      </w:pPr>
      <w:r w:rsidRPr="008F3138">
        <w:rPr>
          <w:rFonts w:asciiTheme="minorHAnsi" w:hAnsiTheme="minorHAnsi"/>
          <w:sz w:val="22"/>
        </w:rPr>
        <w:t xml:space="preserve">Στο </w:t>
      </w:r>
      <w:r w:rsidR="00010981" w:rsidRPr="008F3138">
        <w:rPr>
          <w:rFonts w:asciiTheme="minorHAnsi" w:hAnsiTheme="minorHAnsi"/>
          <w:sz w:val="22"/>
        </w:rPr>
        <w:t>έργο συ</w:t>
      </w:r>
      <w:r w:rsidRPr="008F3138">
        <w:rPr>
          <w:rFonts w:asciiTheme="minorHAnsi" w:hAnsiTheme="minorHAnsi"/>
          <w:sz w:val="22"/>
        </w:rPr>
        <w:t xml:space="preserve">μμετέχουν </w:t>
      </w:r>
      <w:r w:rsidR="002B32FD" w:rsidRPr="008F3138">
        <w:rPr>
          <w:rFonts w:asciiTheme="minorHAnsi" w:hAnsiTheme="minorHAnsi"/>
          <w:sz w:val="22"/>
        </w:rPr>
        <w:t>το</w:t>
      </w:r>
      <w:r w:rsidRPr="008F3138">
        <w:rPr>
          <w:rFonts w:asciiTheme="minorHAnsi" w:hAnsiTheme="minorHAnsi"/>
          <w:sz w:val="22"/>
        </w:rPr>
        <w:t xml:space="preserve"> Επιμελητηρίου Κεφαλονιάς-Ιθάκης</w:t>
      </w:r>
      <w:r w:rsidR="00D31EE8" w:rsidRPr="008F3138">
        <w:rPr>
          <w:rFonts w:asciiTheme="minorHAnsi" w:hAnsiTheme="minorHAnsi"/>
          <w:sz w:val="22"/>
        </w:rPr>
        <w:t xml:space="preserve"> ως επικεφαλής εταίρος, </w:t>
      </w:r>
      <w:r w:rsidR="00CC6CDD">
        <w:rPr>
          <w:rFonts w:asciiTheme="minorHAnsi" w:hAnsiTheme="minorHAnsi"/>
          <w:sz w:val="22"/>
        </w:rPr>
        <w:t xml:space="preserve">ο Δήμος Βόρειων Τζουμέρκων, </w:t>
      </w:r>
      <w:r w:rsidR="00D31EE8" w:rsidRPr="008F3138">
        <w:rPr>
          <w:rFonts w:asciiTheme="minorHAnsi" w:hAnsiTheme="minorHAnsi"/>
          <w:sz w:val="22"/>
        </w:rPr>
        <w:t xml:space="preserve">το Θέατρο </w:t>
      </w:r>
      <w:proofErr w:type="spellStart"/>
      <w:r w:rsidR="00D31EE8" w:rsidRPr="008F3138">
        <w:rPr>
          <w:rFonts w:asciiTheme="minorHAnsi" w:hAnsiTheme="minorHAnsi"/>
          <w:sz w:val="22"/>
        </w:rPr>
        <w:t>τση</w:t>
      </w:r>
      <w:proofErr w:type="spellEnd"/>
      <w:r w:rsidR="00D31EE8" w:rsidRPr="008F3138">
        <w:rPr>
          <w:rFonts w:asciiTheme="minorHAnsi" w:hAnsiTheme="minorHAnsi"/>
          <w:sz w:val="22"/>
        </w:rPr>
        <w:t xml:space="preserve"> Ζάκυνθος Επαγγελματική Σκηνή</w:t>
      </w:r>
      <w:r w:rsidRPr="008F3138">
        <w:rPr>
          <w:rFonts w:asciiTheme="minorHAnsi" w:hAnsiTheme="minorHAnsi"/>
          <w:sz w:val="22"/>
        </w:rPr>
        <w:t xml:space="preserve">, ο Όμιλος Πολιτιστικής </w:t>
      </w:r>
      <w:r w:rsidR="005121EB">
        <w:rPr>
          <w:rFonts w:asciiTheme="minorHAnsi" w:hAnsiTheme="minorHAnsi"/>
          <w:sz w:val="22"/>
        </w:rPr>
        <w:t>Ανάπτυξης Καστοριάς «Μύησις»,</w:t>
      </w:r>
      <w:r w:rsidRPr="008F3138">
        <w:rPr>
          <w:rFonts w:asciiTheme="minorHAnsi" w:hAnsiTheme="minorHAnsi"/>
          <w:sz w:val="22"/>
        </w:rPr>
        <w:t xml:space="preserve"> και από την πλευρά της Αλβανίας ο Δήμος </w:t>
      </w:r>
      <w:proofErr w:type="spellStart"/>
      <w:r w:rsidRPr="008F3138">
        <w:rPr>
          <w:rFonts w:asciiTheme="minorHAnsi" w:hAnsiTheme="minorHAnsi"/>
          <w:sz w:val="22"/>
          <w:lang w:val="en-US"/>
        </w:rPr>
        <w:t>Pogradec</w:t>
      </w:r>
      <w:proofErr w:type="spellEnd"/>
      <w:r w:rsidRPr="008F3138">
        <w:rPr>
          <w:rFonts w:asciiTheme="minorHAnsi" w:hAnsiTheme="minorHAnsi"/>
          <w:sz w:val="22"/>
        </w:rPr>
        <w:t xml:space="preserve"> και το Κέντρο Οικονομική</w:t>
      </w:r>
      <w:r w:rsidR="00CC6CDD">
        <w:rPr>
          <w:rFonts w:asciiTheme="minorHAnsi" w:hAnsiTheme="minorHAnsi"/>
          <w:sz w:val="22"/>
        </w:rPr>
        <w:t>ς Ανάπτυξης και Διεθνών Σχέσεων.</w:t>
      </w:r>
    </w:p>
    <w:p w:rsidR="009631FA" w:rsidRPr="008F3138" w:rsidRDefault="009631FA" w:rsidP="00B94EB5">
      <w:pPr>
        <w:spacing w:line="360" w:lineRule="auto"/>
        <w:ind w:left="0" w:firstLine="0"/>
        <w:rPr>
          <w:rFonts w:asciiTheme="minorHAnsi" w:hAnsiTheme="minorHAnsi"/>
          <w:sz w:val="22"/>
        </w:rPr>
      </w:pPr>
      <w:r w:rsidRPr="008F3138">
        <w:rPr>
          <w:rFonts w:asciiTheme="minorHAnsi" w:hAnsiTheme="minorHAnsi"/>
          <w:sz w:val="22"/>
        </w:rPr>
        <w:t>Ο βασικός στόχος του έργου είναι η προώθηση πολιτιστικών και καλλιτεχνικών δραστηριοτήτων και εκδηλώσεων ως μέσο διασυνοριακής σύνδεσης της παραδοσιακής και σύγχρονης πολιτιστικής ζωής και κληρονομιάς της διασυνοριακής περιοχής. Η συνεργασία βασίζεται σε κοινούς στόχους, διότι και οι δυο περιοχές είναι ανεπαρ</w:t>
      </w:r>
      <w:r w:rsidR="00255438">
        <w:rPr>
          <w:rFonts w:asciiTheme="minorHAnsi" w:hAnsiTheme="minorHAnsi"/>
          <w:sz w:val="22"/>
        </w:rPr>
        <w:t>κώς αναπτυγμένες, υποφέρουν από</w:t>
      </w:r>
      <w:r w:rsidR="00EC494B" w:rsidRPr="00EC494B">
        <w:rPr>
          <w:rFonts w:asciiTheme="minorHAnsi" w:hAnsiTheme="minorHAnsi"/>
          <w:sz w:val="22"/>
        </w:rPr>
        <w:t xml:space="preserve"> πληθυσμιακή γήρανση και χαμηλή πληθυσμιακή πυκνότητα</w:t>
      </w:r>
      <w:r w:rsidRPr="008F3138">
        <w:rPr>
          <w:rFonts w:asciiTheme="minorHAnsi" w:hAnsiTheme="minorHAnsi"/>
          <w:sz w:val="22"/>
        </w:rPr>
        <w:t>, δεν διαθέτουν βασικές υποδομές ενώ έχουν χαμηλά εισοδήματα και περιορισμένες επιχειρηματικές ευκαιρίες.</w:t>
      </w:r>
    </w:p>
    <w:p w:rsidR="009631FA" w:rsidRPr="008F3138" w:rsidRDefault="009631FA" w:rsidP="00A94D09">
      <w:pPr>
        <w:spacing w:line="360" w:lineRule="auto"/>
        <w:ind w:firstLine="0"/>
        <w:rPr>
          <w:rFonts w:asciiTheme="minorHAnsi" w:hAnsiTheme="minorHAnsi"/>
          <w:sz w:val="22"/>
        </w:rPr>
      </w:pPr>
      <w:r w:rsidRPr="008F3138">
        <w:rPr>
          <w:rFonts w:asciiTheme="minorHAnsi" w:hAnsiTheme="minorHAnsi"/>
          <w:sz w:val="22"/>
        </w:rPr>
        <w:t xml:space="preserve">Το </w:t>
      </w:r>
      <w:r w:rsidRPr="008F3138">
        <w:rPr>
          <w:rFonts w:asciiTheme="minorHAnsi" w:hAnsiTheme="minorHAnsi"/>
          <w:sz w:val="22"/>
          <w:lang w:val="en-US"/>
        </w:rPr>
        <w:t>EXTRO</w:t>
      </w:r>
      <w:r w:rsidRPr="008F3138">
        <w:rPr>
          <w:rFonts w:asciiTheme="minorHAnsi" w:hAnsiTheme="minorHAnsi"/>
          <w:sz w:val="22"/>
        </w:rPr>
        <w:t>-</w:t>
      </w:r>
      <w:r w:rsidRPr="008F3138">
        <w:rPr>
          <w:rFonts w:asciiTheme="minorHAnsi" w:hAnsiTheme="minorHAnsi"/>
          <w:sz w:val="22"/>
          <w:lang w:val="en-US"/>
        </w:rPr>
        <w:t>CULT</w:t>
      </w:r>
      <w:r w:rsidRPr="008F3138">
        <w:rPr>
          <w:rFonts w:asciiTheme="minorHAnsi" w:hAnsiTheme="minorHAnsi"/>
          <w:sz w:val="22"/>
        </w:rPr>
        <w:t xml:space="preserve"> προωθεί δράσεις που θα ενισχύσουν την βιωσιμότητα των περιοχών και θα προσελκύσουν όσο το δυνατόν περισσότερους τουρίστες. Κύρια επιδίωξη του έργου είναι η ενσωμάτωση καινοτόμων μεθόδων υψηλής ποιότητας προκειμένου να καταστούν οι πολιτιστικές εκδηλώσεις της περιοχής ελκυστικοί τουριστικοί προορισμοί.</w:t>
      </w:r>
    </w:p>
    <w:p w:rsidR="009631FA" w:rsidRPr="008F3138" w:rsidRDefault="009631FA" w:rsidP="00A94D09">
      <w:pPr>
        <w:spacing w:line="360" w:lineRule="auto"/>
        <w:ind w:firstLine="0"/>
        <w:rPr>
          <w:rFonts w:asciiTheme="minorHAnsi" w:hAnsiTheme="minorHAnsi"/>
          <w:sz w:val="22"/>
        </w:rPr>
      </w:pPr>
      <w:r w:rsidRPr="008F3138">
        <w:rPr>
          <w:rFonts w:asciiTheme="minorHAnsi" w:hAnsiTheme="minorHAnsi"/>
          <w:sz w:val="22"/>
        </w:rPr>
        <w:t>Το έργο εστιάζει στη δημιουργία πολιτιστικών εκδηλώσεων που προωθούν την πολιτιστική ανταλλαγή και την κινητικότητα. Επιπλέον, καταβάλλει προσπάθειες για τη δημιουργία ολοκληρωμένων τουριστικών προορισμών, προκειμένου να καταπολεμηθούν οι στάσιμες αναπτυξιακές τάσεις. Το έργο δίνει έμφαση στην ενσωμάτωση του βιώσιμου τουρισμού, στην προώθηση του πολυδιάστατου χαρακτήρα του τουρισμού και στη δημιουργία καινοτόμων διασυνοριακών τουριστικών προορισμών, ενσωματώνοντας διαφορετικούς φυσικούς και πολιτιστικούς πόρους και στις δύο πλευρές των συνόρων.</w:t>
      </w:r>
    </w:p>
    <w:p w:rsidR="00C60EDB" w:rsidRPr="0073798E" w:rsidRDefault="009631FA" w:rsidP="0073798E">
      <w:pPr>
        <w:spacing w:line="360" w:lineRule="auto"/>
        <w:ind w:firstLine="720"/>
        <w:rPr>
          <w:rFonts w:asciiTheme="minorHAnsi" w:hAnsiTheme="minorHAnsi"/>
          <w:sz w:val="22"/>
        </w:rPr>
      </w:pPr>
      <w:r w:rsidRPr="008F3138">
        <w:rPr>
          <w:rFonts w:asciiTheme="minorHAnsi" w:hAnsiTheme="minorHAnsi"/>
          <w:sz w:val="22"/>
        </w:rPr>
        <w:t xml:space="preserve">Ενθαρρύνει τους ενδιαφερόμενους φορείς όπως τις δημόσιες αρχές, τα εκπαιδευτικά ιδρύματα, τους πολιτιστικούς οργανισμούς, τις επιχειρήσεις και γενικά τον πληθυσμό να μάθουν και να αναγνωρίσουν το πολιτιστικό τοπίο της διασυνοριακής περιοχής και να δημιουργήσουν διασυνοριακές πολιτιστικές ενώσεις με τη μορφή οργανωμένων εκδηλώσεων για την διατήρηση και την προώθηση της πολιτιστικής κληρονομιάς. </w:t>
      </w:r>
    </w:p>
    <w:p w:rsidR="00CC6CDD" w:rsidRDefault="00CC6CDD" w:rsidP="0073798E">
      <w:pPr>
        <w:spacing w:line="360" w:lineRule="auto"/>
        <w:rPr>
          <w:rFonts w:asciiTheme="minorHAnsi" w:hAnsiTheme="minorHAnsi" w:cs="Arial"/>
          <w:sz w:val="22"/>
        </w:rPr>
      </w:pPr>
    </w:p>
    <w:p w:rsidR="000C0800" w:rsidRPr="0073798E" w:rsidRDefault="009631FA" w:rsidP="0073798E">
      <w:pPr>
        <w:spacing w:line="360" w:lineRule="auto"/>
        <w:rPr>
          <w:rFonts w:asciiTheme="minorHAnsi" w:hAnsiTheme="minorHAnsi" w:cs="Arial"/>
          <w:b/>
          <w:color w:val="FF0000"/>
          <w:sz w:val="22"/>
        </w:rPr>
      </w:pPr>
      <w:r w:rsidRPr="008F3138">
        <w:rPr>
          <w:rFonts w:asciiTheme="minorHAnsi" w:hAnsiTheme="minorHAnsi" w:cs="Arial"/>
          <w:sz w:val="22"/>
        </w:rPr>
        <w:lastRenderedPageBreak/>
        <w:t xml:space="preserve">Στο πλαίσιο </w:t>
      </w:r>
      <w:r w:rsidR="000764BA">
        <w:rPr>
          <w:rFonts w:asciiTheme="minorHAnsi" w:hAnsiTheme="minorHAnsi" w:cs="Arial"/>
          <w:sz w:val="22"/>
        </w:rPr>
        <w:t xml:space="preserve">του παραδοτέου </w:t>
      </w:r>
      <w:r w:rsidR="00102E7C">
        <w:rPr>
          <w:rFonts w:asciiTheme="minorHAnsi" w:hAnsiTheme="minorHAnsi" w:cs="Arial"/>
          <w:sz w:val="22"/>
        </w:rPr>
        <w:t xml:space="preserve">με </w:t>
      </w:r>
      <w:r w:rsidR="00102E7C" w:rsidRPr="00E81A8B">
        <w:rPr>
          <w:rFonts w:asciiTheme="minorHAnsi" w:hAnsiTheme="minorHAnsi" w:cs="Arial"/>
          <w:sz w:val="22"/>
        </w:rPr>
        <w:t xml:space="preserve">αριθμό </w:t>
      </w:r>
      <w:r w:rsidR="00E81A8B" w:rsidRPr="00E81A8B">
        <w:rPr>
          <w:rFonts w:asciiTheme="minorHAnsi" w:hAnsiTheme="minorHAnsi" w:cs="Arial"/>
          <w:sz w:val="22"/>
        </w:rPr>
        <w:t>4.</w:t>
      </w:r>
      <w:r w:rsidR="0072341E">
        <w:rPr>
          <w:rFonts w:asciiTheme="minorHAnsi" w:hAnsiTheme="minorHAnsi" w:cs="Arial"/>
          <w:sz w:val="22"/>
        </w:rPr>
        <w:t>3</w:t>
      </w:r>
      <w:r w:rsidR="00E81A8B" w:rsidRPr="00E81A8B">
        <w:rPr>
          <w:rFonts w:asciiTheme="minorHAnsi" w:hAnsiTheme="minorHAnsi" w:cs="Arial"/>
          <w:sz w:val="22"/>
        </w:rPr>
        <w:t xml:space="preserve">.3 </w:t>
      </w:r>
      <w:r w:rsidR="000764BA" w:rsidRPr="000764BA">
        <w:rPr>
          <w:rFonts w:asciiTheme="minorHAnsi" w:hAnsiTheme="minorHAnsi" w:cs="Arial"/>
          <w:b/>
          <w:sz w:val="22"/>
        </w:rPr>
        <w:t>Πολιτιστικές ανταλλαγές μεταξύ εκδηλώσεων</w:t>
      </w:r>
      <w:r w:rsidR="000764BA">
        <w:rPr>
          <w:rFonts w:asciiTheme="minorHAnsi" w:hAnsiTheme="minorHAnsi" w:cs="Arial"/>
          <w:sz w:val="22"/>
        </w:rPr>
        <w:t xml:space="preserve"> </w:t>
      </w:r>
      <w:r w:rsidRPr="008F3138">
        <w:rPr>
          <w:rFonts w:asciiTheme="minorHAnsi" w:hAnsiTheme="minorHAnsi" w:cs="Arial"/>
          <w:sz w:val="22"/>
        </w:rPr>
        <w:t xml:space="preserve">καθίσταται απαραίτητη η ανάθεση </w:t>
      </w:r>
      <w:r w:rsidR="00CC6CDD">
        <w:rPr>
          <w:rFonts w:asciiTheme="minorHAnsi" w:hAnsiTheme="minorHAnsi" w:cs="Arial"/>
          <w:sz w:val="22"/>
        </w:rPr>
        <w:t xml:space="preserve">παροχής τουριστικών υπηρεσιών (μετακίνησης και διαμονής) σε τουριστικό πρακτορείο. Προϋπολογισμού </w:t>
      </w:r>
      <w:r w:rsidR="00CC6CDD" w:rsidRPr="00CC6CDD">
        <w:rPr>
          <w:rFonts w:asciiTheme="minorHAnsi" w:hAnsiTheme="minorHAnsi" w:cs="Arial"/>
          <w:b/>
          <w:sz w:val="22"/>
        </w:rPr>
        <w:t>1</w:t>
      </w:r>
      <w:r w:rsidR="00204901" w:rsidRPr="00204901">
        <w:rPr>
          <w:rFonts w:asciiTheme="minorHAnsi" w:hAnsiTheme="minorHAnsi" w:cs="Arial"/>
          <w:b/>
          <w:sz w:val="22"/>
        </w:rPr>
        <w:t>6</w:t>
      </w:r>
      <w:r w:rsidR="00204901">
        <w:rPr>
          <w:rFonts w:asciiTheme="minorHAnsi" w:hAnsiTheme="minorHAnsi" w:cs="Arial"/>
          <w:b/>
          <w:sz w:val="22"/>
        </w:rPr>
        <w:t>.</w:t>
      </w:r>
      <w:r w:rsidR="00204901" w:rsidRPr="00204901">
        <w:rPr>
          <w:rFonts w:asciiTheme="minorHAnsi" w:hAnsiTheme="minorHAnsi" w:cs="Arial"/>
          <w:b/>
          <w:sz w:val="22"/>
        </w:rPr>
        <w:t>00</w:t>
      </w:r>
      <w:r w:rsidR="00686C26">
        <w:rPr>
          <w:rFonts w:asciiTheme="minorHAnsi" w:hAnsiTheme="minorHAnsi" w:cs="Arial"/>
          <w:b/>
          <w:sz w:val="22"/>
        </w:rPr>
        <w:t>0</w:t>
      </w:r>
      <w:r w:rsidR="00CC6CDD" w:rsidRPr="00CC6CDD">
        <w:rPr>
          <w:rFonts w:asciiTheme="minorHAnsi" w:hAnsiTheme="minorHAnsi" w:cs="Arial"/>
          <w:b/>
          <w:sz w:val="22"/>
        </w:rPr>
        <w:t>,00€</w:t>
      </w:r>
      <w:r w:rsidRPr="008F3138">
        <w:rPr>
          <w:rFonts w:asciiTheme="minorHAnsi" w:hAnsiTheme="minorHAnsi" w:cs="Arial"/>
          <w:b/>
          <w:sz w:val="22"/>
        </w:rPr>
        <w:t xml:space="preserve"> συμπεριλαμβανομένου Φ.Π.Α</w:t>
      </w:r>
      <w:r w:rsidR="00412429">
        <w:rPr>
          <w:rFonts w:asciiTheme="minorHAnsi" w:hAnsiTheme="minorHAnsi" w:cs="Arial"/>
          <w:b/>
          <w:sz w:val="22"/>
        </w:rPr>
        <w:t xml:space="preserve">, </w:t>
      </w:r>
      <w:r w:rsidR="00412429">
        <w:rPr>
          <w:rFonts w:ascii="Calibri" w:hAnsi="Calibri" w:cs="Arial"/>
          <w:sz w:val="22"/>
        </w:rPr>
        <w:t>στο</w:t>
      </w:r>
      <w:r w:rsidR="00412429" w:rsidRPr="00083BE7">
        <w:rPr>
          <w:rFonts w:ascii="Calibri" w:hAnsi="Calibri" w:cs="Arial"/>
          <w:sz w:val="22"/>
        </w:rPr>
        <w:t xml:space="preserve"> </w:t>
      </w:r>
      <w:r w:rsidR="00412429" w:rsidRPr="00CC6CDD">
        <w:rPr>
          <w:rFonts w:ascii="Calibri" w:hAnsi="Calibri" w:cs="Arial"/>
          <w:sz w:val="22"/>
        </w:rPr>
        <w:t xml:space="preserve">πλαίσιο του προγράμματος </w:t>
      </w:r>
      <w:r w:rsidR="00412429" w:rsidRPr="00CC6CDD">
        <w:rPr>
          <w:rFonts w:ascii="Calibri" w:hAnsi="Calibri" w:cs="Arial"/>
          <w:b/>
          <w:bCs/>
          <w:sz w:val="22"/>
        </w:rPr>
        <w:t xml:space="preserve">IPA CBC </w:t>
      </w:r>
      <w:proofErr w:type="spellStart"/>
      <w:r w:rsidR="00412429" w:rsidRPr="00CC6CDD">
        <w:rPr>
          <w:rFonts w:ascii="Calibri" w:hAnsi="Calibri" w:cs="Arial"/>
          <w:b/>
          <w:bCs/>
          <w:sz w:val="22"/>
        </w:rPr>
        <w:t>Programme</w:t>
      </w:r>
      <w:proofErr w:type="spellEnd"/>
      <w:r w:rsidR="00412429" w:rsidRPr="00CC6CDD">
        <w:rPr>
          <w:rFonts w:ascii="Calibri" w:hAnsi="Calibri" w:cs="Arial"/>
          <w:b/>
          <w:bCs/>
          <w:sz w:val="22"/>
        </w:rPr>
        <w:t xml:space="preserve"> “</w:t>
      </w:r>
      <w:proofErr w:type="spellStart"/>
      <w:r w:rsidR="00412429" w:rsidRPr="00CC6CDD">
        <w:rPr>
          <w:rFonts w:ascii="Calibri" w:hAnsi="Calibri" w:cs="Arial"/>
          <w:b/>
          <w:bCs/>
          <w:sz w:val="22"/>
        </w:rPr>
        <w:t>Greece</w:t>
      </w:r>
      <w:proofErr w:type="spellEnd"/>
      <w:r w:rsidR="00412429" w:rsidRPr="00CC6CDD">
        <w:rPr>
          <w:rFonts w:ascii="Calibri" w:hAnsi="Calibri" w:cs="Arial"/>
          <w:b/>
          <w:bCs/>
          <w:sz w:val="22"/>
        </w:rPr>
        <w:t xml:space="preserve"> – </w:t>
      </w:r>
      <w:proofErr w:type="spellStart"/>
      <w:r w:rsidR="00412429" w:rsidRPr="00CC6CDD">
        <w:rPr>
          <w:rFonts w:ascii="Calibri" w:hAnsi="Calibri" w:cs="Arial"/>
          <w:b/>
          <w:bCs/>
          <w:sz w:val="22"/>
        </w:rPr>
        <w:t>Albania</w:t>
      </w:r>
      <w:proofErr w:type="spellEnd"/>
      <w:r w:rsidR="00412429" w:rsidRPr="00CC6CDD">
        <w:rPr>
          <w:rFonts w:ascii="Calibri" w:hAnsi="Calibri" w:cs="Arial"/>
          <w:b/>
          <w:bCs/>
          <w:sz w:val="22"/>
        </w:rPr>
        <w:t xml:space="preserve"> 2014 – 2020”.</w:t>
      </w:r>
    </w:p>
    <w:p w:rsidR="00A94D09" w:rsidRPr="008F3138" w:rsidRDefault="000C0800" w:rsidP="00451483">
      <w:pPr>
        <w:spacing w:line="360" w:lineRule="auto"/>
        <w:rPr>
          <w:rFonts w:asciiTheme="minorHAnsi" w:hAnsiTheme="minorHAnsi" w:cs="Arial"/>
          <w:sz w:val="22"/>
        </w:rPr>
      </w:pPr>
      <w:r w:rsidRPr="00CC6CDD">
        <w:rPr>
          <w:rFonts w:asciiTheme="minorHAnsi" w:hAnsiTheme="minorHAnsi" w:cs="Arial"/>
          <w:sz w:val="22"/>
        </w:rPr>
        <w:t xml:space="preserve">Η </w:t>
      </w:r>
      <w:r w:rsidR="00CC6CDD" w:rsidRPr="00CC6CDD">
        <w:rPr>
          <w:rFonts w:asciiTheme="minorHAnsi" w:hAnsiTheme="minorHAnsi" w:cs="Arial"/>
          <w:sz w:val="22"/>
        </w:rPr>
        <w:t>υπηρεσία</w:t>
      </w:r>
      <w:r w:rsidRPr="00CC6CDD">
        <w:rPr>
          <w:rFonts w:asciiTheme="minorHAnsi" w:hAnsiTheme="minorHAnsi" w:cs="Arial"/>
          <w:sz w:val="22"/>
        </w:rPr>
        <w:t xml:space="preserve"> προβλέπεται στο εγκεκριμένο έργο με τίτλο </w:t>
      </w:r>
      <w:r w:rsidR="009631FA" w:rsidRPr="00CC6CDD">
        <w:rPr>
          <w:rFonts w:asciiTheme="minorHAnsi" w:hAnsiTheme="minorHAnsi" w:cs="Arial"/>
          <w:b/>
          <w:sz w:val="22"/>
        </w:rPr>
        <w:t>«</w:t>
      </w:r>
      <w:r w:rsidR="00204901">
        <w:rPr>
          <w:rFonts w:asciiTheme="minorHAnsi" w:hAnsiTheme="minorHAnsi"/>
          <w:b/>
          <w:sz w:val="22"/>
          <w:lang w:val="en-US"/>
        </w:rPr>
        <w:t>E</w:t>
      </w:r>
      <w:r w:rsidR="009631FA" w:rsidRPr="00CC6CDD">
        <w:rPr>
          <w:rFonts w:asciiTheme="minorHAnsi" w:hAnsiTheme="minorHAnsi"/>
          <w:b/>
          <w:sz w:val="22"/>
          <w:lang w:val="en-US"/>
        </w:rPr>
        <w:t>nhancement</w:t>
      </w:r>
      <w:r w:rsidR="00204901">
        <w:rPr>
          <w:rFonts w:asciiTheme="minorHAnsi" w:hAnsiTheme="minorHAnsi"/>
          <w:b/>
          <w:sz w:val="22"/>
        </w:rPr>
        <w:t xml:space="preserve"> </w:t>
      </w:r>
      <w:r w:rsidR="009631FA" w:rsidRPr="00CC6CDD">
        <w:rPr>
          <w:rFonts w:asciiTheme="minorHAnsi" w:hAnsiTheme="minorHAnsi"/>
          <w:b/>
          <w:sz w:val="22"/>
          <w:lang w:val="en-US"/>
        </w:rPr>
        <w:t>Extroversion</w:t>
      </w:r>
      <w:r w:rsidR="009631FA" w:rsidRPr="00CC6CDD">
        <w:rPr>
          <w:rFonts w:asciiTheme="minorHAnsi" w:hAnsiTheme="minorHAnsi"/>
          <w:b/>
          <w:sz w:val="22"/>
        </w:rPr>
        <w:t xml:space="preserve"> </w:t>
      </w:r>
      <w:r w:rsidR="009631FA" w:rsidRPr="00CC6CDD">
        <w:rPr>
          <w:rFonts w:asciiTheme="minorHAnsi" w:hAnsiTheme="minorHAnsi"/>
          <w:b/>
          <w:sz w:val="22"/>
          <w:lang w:val="en-US"/>
        </w:rPr>
        <w:t>on</w:t>
      </w:r>
      <w:r w:rsidR="009631FA" w:rsidRPr="00CC6CDD">
        <w:rPr>
          <w:rFonts w:asciiTheme="minorHAnsi" w:hAnsiTheme="minorHAnsi"/>
          <w:b/>
          <w:sz w:val="22"/>
        </w:rPr>
        <w:t xml:space="preserve"> </w:t>
      </w:r>
      <w:r w:rsidR="009631FA" w:rsidRPr="00CC6CDD">
        <w:rPr>
          <w:rFonts w:asciiTheme="minorHAnsi" w:hAnsiTheme="minorHAnsi"/>
          <w:b/>
          <w:sz w:val="22"/>
          <w:lang w:val="en-US"/>
        </w:rPr>
        <w:t>Culture</w:t>
      </w:r>
      <w:r w:rsidR="009631FA" w:rsidRPr="00CC6CDD">
        <w:rPr>
          <w:rFonts w:asciiTheme="minorHAnsi" w:hAnsiTheme="minorHAnsi"/>
          <w:b/>
          <w:sz w:val="22"/>
        </w:rPr>
        <w:t xml:space="preserve">, </w:t>
      </w:r>
      <w:r w:rsidR="009631FA" w:rsidRPr="00CC6CDD">
        <w:rPr>
          <w:rFonts w:asciiTheme="minorHAnsi" w:hAnsiTheme="minorHAnsi"/>
          <w:b/>
          <w:sz w:val="22"/>
          <w:lang w:val="en-US"/>
        </w:rPr>
        <w:t>Folkloric</w:t>
      </w:r>
      <w:r w:rsidR="009631FA" w:rsidRPr="00CC6CDD">
        <w:rPr>
          <w:rFonts w:asciiTheme="minorHAnsi" w:hAnsiTheme="minorHAnsi"/>
          <w:b/>
          <w:sz w:val="22"/>
        </w:rPr>
        <w:t xml:space="preserve"> </w:t>
      </w:r>
      <w:r w:rsidR="009631FA" w:rsidRPr="00CC6CDD">
        <w:rPr>
          <w:rFonts w:asciiTheme="minorHAnsi" w:hAnsiTheme="minorHAnsi"/>
          <w:b/>
          <w:sz w:val="22"/>
          <w:lang w:val="en-US"/>
        </w:rPr>
        <w:t>and</w:t>
      </w:r>
      <w:r w:rsidR="009631FA" w:rsidRPr="00CC6CDD">
        <w:rPr>
          <w:rFonts w:asciiTheme="minorHAnsi" w:hAnsiTheme="minorHAnsi"/>
          <w:b/>
          <w:sz w:val="22"/>
        </w:rPr>
        <w:t xml:space="preserve"> </w:t>
      </w:r>
      <w:r w:rsidR="009631FA" w:rsidRPr="00CC6CDD">
        <w:rPr>
          <w:rFonts w:asciiTheme="minorHAnsi" w:hAnsiTheme="minorHAnsi"/>
          <w:b/>
          <w:sz w:val="22"/>
          <w:lang w:val="en-US"/>
        </w:rPr>
        <w:t>Gastronomic</w:t>
      </w:r>
      <w:r w:rsidR="009631FA" w:rsidRPr="00CC6CDD">
        <w:rPr>
          <w:rFonts w:asciiTheme="minorHAnsi" w:hAnsiTheme="minorHAnsi"/>
          <w:b/>
          <w:sz w:val="22"/>
        </w:rPr>
        <w:t xml:space="preserve"> </w:t>
      </w:r>
      <w:r w:rsidR="009631FA" w:rsidRPr="00CC6CDD">
        <w:rPr>
          <w:rFonts w:asciiTheme="minorHAnsi" w:hAnsiTheme="minorHAnsi"/>
          <w:b/>
          <w:sz w:val="22"/>
          <w:lang w:val="en-US"/>
        </w:rPr>
        <w:t>Tourism</w:t>
      </w:r>
      <w:r w:rsidR="00204901">
        <w:rPr>
          <w:rFonts w:asciiTheme="minorHAnsi" w:hAnsiTheme="minorHAnsi"/>
          <w:sz w:val="22"/>
        </w:rPr>
        <w:t>» και ακρωνύμιο</w:t>
      </w:r>
      <w:r w:rsidR="009631FA" w:rsidRPr="00CC6CDD">
        <w:rPr>
          <w:rFonts w:asciiTheme="minorHAnsi" w:hAnsiTheme="minorHAnsi"/>
          <w:sz w:val="22"/>
        </w:rPr>
        <w:t xml:space="preserve"> </w:t>
      </w:r>
      <w:r w:rsidR="009631FA" w:rsidRPr="00CC6CDD">
        <w:rPr>
          <w:rFonts w:asciiTheme="minorHAnsi" w:hAnsiTheme="minorHAnsi"/>
          <w:b/>
          <w:sz w:val="22"/>
          <w:lang w:val="en-US"/>
        </w:rPr>
        <w:t>EXTRO</w:t>
      </w:r>
      <w:r w:rsidR="008B1138" w:rsidRPr="00CC6CDD">
        <w:rPr>
          <w:rFonts w:asciiTheme="minorHAnsi" w:hAnsiTheme="minorHAnsi"/>
          <w:b/>
          <w:sz w:val="22"/>
        </w:rPr>
        <w:t>-</w:t>
      </w:r>
      <w:r w:rsidR="009631FA" w:rsidRPr="00CC6CDD">
        <w:rPr>
          <w:rFonts w:asciiTheme="minorHAnsi" w:hAnsiTheme="minorHAnsi"/>
          <w:b/>
          <w:sz w:val="22"/>
          <w:lang w:val="en-US"/>
        </w:rPr>
        <w:t>CULT</w:t>
      </w:r>
      <w:r w:rsidRPr="00CC6CDD">
        <w:rPr>
          <w:rFonts w:asciiTheme="minorHAnsi" w:hAnsiTheme="minorHAnsi" w:cs="Arial"/>
          <w:sz w:val="22"/>
        </w:rPr>
        <w:t>, το οποίο υλοποιείται στο πλαίσιο</w:t>
      </w:r>
      <w:r w:rsidR="00524C3B" w:rsidRPr="00CC6CDD">
        <w:rPr>
          <w:rFonts w:asciiTheme="minorHAnsi" w:hAnsiTheme="minorHAnsi" w:cs="Arial"/>
          <w:sz w:val="22"/>
        </w:rPr>
        <w:t xml:space="preserve"> </w:t>
      </w:r>
      <w:r w:rsidR="005C375A" w:rsidRPr="00CC6CDD">
        <w:rPr>
          <w:rFonts w:ascii="Calibri" w:hAnsi="Calibri" w:cs="Arial"/>
          <w:sz w:val="22"/>
        </w:rPr>
        <w:t>του προγράμματος</w:t>
      </w:r>
      <w:r w:rsidR="005C375A" w:rsidRPr="00CC6CDD">
        <w:rPr>
          <w:rFonts w:ascii="Calibri" w:hAnsi="Calibri" w:cs="Arial"/>
          <w:b/>
          <w:bCs/>
          <w:sz w:val="22"/>
        </w:rPr>
        <w:t xml:space="preserve"> IPA CBC </w:t>
      </w:r>
      <w:proofErr w:type="spellStart"/>
      <w:r w:rsidR="005C375A" w:rsidRPr="00CC6CDD">
        <w:rPr>
          <w:rFonts w:ascii="Calibri" w:hAnsi="Calibri" w:cs="Arial"/>
          <w:b/>
          <w:bCs/>
          <w:sz w:val="22"/>
        </w:rPr>
        <w:t>Programme</w:t>
      </w:r>
      <w:proofErr w:type="spellEnd"/>
      <w:r w:rsidR="007F21BA" w:rsidRPr="00CC6CDD">
        <w:rPr>
          <w:rFonts w:ascii="Calibri" w:hAnsi="Calibri" w:cs="Arial"/>
          <w:b/>
          <w:bCs/>
          <w:sz w:val="22"/>
        </w:rPr>
        <w:t xml:space="preserve"> “</w:t>
      </w:r>
      <w:proofErr w:type="spellStart"/>
      <w:r w:rsidR="007F21BA" w:rsidRPr="00CC6CDD">
        <w:rPr>
          <w:rFonts w:ascii="Calibri" w:hAnsi="Calibri" w:cs="Arial"/>
          <w:b/>
          <w:bCs/>
          <w:sz w:val="22"/>
        </w:rPr>
        <w:t>Greece</w:t>
      </w:r>
      <w:proofErr w:type="spellEnd"/>
      <w:r w:rsidR="007F21BA" w:rsidRPr="00CC6CDD">
        <w:rPr>
          <w:rFonts w:ascii="Calibri" w:hAnsi="Calibri" w:cs="Arial"/>
          <w:b/>
          <w:bCs/>
          <w:sz w:val="22"/>
        </w:rPr>
        <w:t xml:space="preserve"> – </w:t>
      </w:r>
      <w:proofErr w:type="spellStart"/>
      <w:r w:rsidR="007F21BA" w:rsidRPr="00CC6CDD">
        <w:rPr>
          <w:rFonts w:ascii="Calibri" w:hAnsi="Calibri" w:cs="Arial"/>
          <w:b/>
          <w:bCs/>
          <w:sz w:val="22"/>
        </w:rPr>
        <w:t>Albania</w:t>
      </w:r>
      <w:proofErr w:type="spellEnd"/>
      <w:r w:rsidR="007F21BA" w:rsidRPr="00CC6CDD">
        <w:rPr>
          <w:rFonts w:ascii="Calibri" w:hAnsi="Calibri" w:cs="Arial"/>
          <w:b/>
          <w:bCs/>
          <w:sz w:val="22"/>
        </w:rPr>
        <w:t xml:space="preserve"> 2014 – 2020”</w:t>
      </w:r>
      <w:r w:rsidR="005C375A" w:rsidRPr="00CC6CDD">
        <w:rPr>
          <w:rFonts w:ascii="Calibri" w:hAnsi="Calibri" w:cs="Arial"/>
          <w:sz w:val="22"/>
        </w:rPr>
        <w:t xml:space="preserve"> </w:t>
      </w:r>
      <w:r w:rsidRPr="00CC6CDD">
        <w:rPr>
          <w:rFonts w:asciiTheme="minorHAnsi" w:hAnsiTheme="minorHAnsi" w:cs="Arial"/>
          <w:sz w:val="22"/>
        </w:rPr>
        <w:t xml:space="preserve">, το οποίο συγχρηματοδοτείται από το Ευρωπαϊκό Ταμείο Περιφερειακής Ανάπτυξης και Εθνικούς Πόρους της Ελλάδας και της Αλβανίας και το οποίο περιγράφεται αναλυτικά στο τελικό εγκεκριμένο από την Κοινή Τεχνική Γραμματεία </w:t>
      </w:r>
      <w:r w:rsidR="00451483" w:rsidRPr="00CC6CDD">
        <w:rPr>
          <w:rFonts w:asciiTheme="minorHAnsi" w:hAnsiTheme="minorHAnsi" w:cs="Arial"/>
          <w:sz w:val="22"/>
        </w:rPr>
        <w:t xml:space="preserve">του </w:t>
      </w:r>
      <w:proofErr w:type="spellStart"/>
      <w:r w:rsidR="00451483" w:rsidRPr="00CC6CDD">
        <w:rPr>
          <w:rFonts w:asciiTheme="minorHAnsi" w:hAnsiTheme="minorHAnsi" w:cs="Arial"/>
          <w:sz w:val="22"/>
          <w:lang w:val="en-US"/>
        </w:rPr>
        <w:t>Interreg</w:t>
      </w:r>
      <w:proofErr w:type="spellEnd"/>
      <w:r w:rsidR="00451483" w:rsidRPr="00CC6CDD">
        <w:rPr>
          <w:rFonts w:asciiTheme="minorHAnsi" w:hAnsiTheme="minorHAnsi" w:cs="Arial"/>
          <w:sz w:val="22"/>
        </w:rPr>
        <w:t xml:space="preserve"> </w:t>
      </w:r>
      <w:r w:rsidR="00451483" w:rsidRPr="00CC6CDD">
        <w:rPr>
          <w:rFonts w:asciiTheme="minorHAnsi" w:hAnsiTheme="minorHAnsi" w:cs="Arial"/>
          <w:sz w:val="22"/>
          <w:lang w:val="en-US"/>
        </w:rPr>
        <w:t>IPA</w:t>
      </w:r>
      <w:r w:rsidR="00451483" w:rsidRPr="00CC6CDD">
        <w:rPr>
          <w:rFonts w:asciiTheme="minorHAnsi" w:hAnsiTheme="minorHAnsi" w:cs="Arial"/>
          <w:sz w:val="22"/>
        </w:rPr>
        <w:t xml:space="preserve"> </w:t>
      </w:r>
      <w:r w:rsidR="00451483" w:rsidRPr="00CC6CDD">
        <w:rPr>
          <w:rFonts w:asciiTheme="minorHAnsi" w:hAnsiTheme="minorHAnsi" w:cs="Arial"/>
          <w:sz w:val="22"/>
          <w:lang w:val="en-US"/>
        </w:rPr>
        <w:t>CBC</w:t>
      </w:r>
      <w:r w:rsidR="00451483" w:rsidRPr="00CC6CDD">
        <w:rPr>
          <w:rFonts w:asciiTheme="minorHAnsi" w:hAnsiTheme="minorHAnsi" w:cs="Arial"/>
          <w:sz w:val="22"/>
        </w:rPr>
        <w:t xml:space="preserve"> </w:t>
      </w:r>
      <w:proofErr w:type="spellStart"/>
      <w:r w:rsidR="00451483" w:rsidRPr="00CC6CDD">
        <w:rPr>
          <w:rFonts w:asciiTheme="minorHAnsi" w:hAnsiTheme="minorHAnsi" w:cs="Arial"/>
          <w:sz w:val="22"/>
          <w:lang w:val="en-US"/>
        </w:rPr>
        <w:t>Programme</w:t>
      </w:r>
      <w:proofErr w:type="spellEnd"/>
      <w:r w:rsidR="00451483" w:rsidRPr="00CC6CDD">
        <w:rPr>
          <w:rFonts w:asciiTheme="minorHAnsi" w:hAnsiTheme="minorHAnsi" w:cs="Arial"/>
          <w:sz w:val="22"/>
        </w:rPr>
        <w:t xml:space="preserve"> “</w:t>
      </w:r>
      <w:r w:rsidR="00451483" w:rsidRPr="00CC6CDD">
        <w:rPr>
          <w:rFonts w:asciiTheme="minorHAnsi" w:hAnsiTheme="minorHAnsi" w:cs="Arial"/>
          <w:sz w:val="22"/>
          <w:lang w:val="en-US"/>
        </w:rPr>
        <w:t>Greece</w:t>
      </w:r>
      <w:r w:rsidR="00451483" w:rsidRPr="00CC6CDD">
        <w:rPr>
          <w:rFonts w:asciiTheme="minorHAnsi" w:hAnsiTheme="minorHAnsi" w:cs="Arial"/>
          <w:sz w:val="22"/>
        </w:rPr>
        <w:t xml:space="preserve"> – </w:t>
      </w:r>
      <w:r w:rsidR="00451483" w:rsidRPr="00CC6CDD">
        <w:rPr>
          <w:rFonts w:asciiTheme="minorHAnsi" w:hAnsiTheme="minorHAnsi" w:cs="Arial"/>
          <w:sz w:val="22"/>
          <w:lang w:val="en-US"/>
        </w:rPr>
        <w:t>Albania</w:t>
      </w:r>
      <w:r w:rsidR="00451483" w:rsidRPr="00CC6CDD">
        <w:rPr>
          <w:rFonts w:asciiTheme="minorHAnsi" w:hAnsiTheme="minorHAnsi" w:cs="Arial"/>
          <w:sz w:val="22"/>
        </w:rPr>
        <w:t xml:space="preserve"> 2014 – 2020”</w:t>
      </w:r>
      <w:r w:rsidRPr="00CC6CDD">
        <w:rPr>
          <w:rFonts w:asciiTheme="minorHAnsi" w:hAnsiTheme="minorHAnsi" w:cs="Arial"/>
          <w:sz w:val="22"/>
        </w:rPr>
        <w:t>, Τεχνικό Δελτίο.</w:t>
      </w:r>
      <w:r w:rsidRPr="008F3138">
        <w:rPr>
          <w:rFonts w:asciiTheme="minorHAnsi" w:hAnsiTheme="minorHAnsi" w:cs="Arial"/>
          <w:sz w:val="22"/>
        </w:rPr>
        <w:t xml:space="preserve"> </w:t>
      </w:r>
    </w:p>
    <w:p w:rsidR="00893B2B" w:rsidRPr="0073798E" w:rsidRDefault="000C0800" w:rsidP="0073798E">
      <w:pPr>
        <w:spacing w:line="360" w:lineRule="auto"/>
        <w:rPr>
          <w:rFonts w:asciiTheme="minorHAnsi" w:hAnsiTheme="minorHAnsi" w:cs="Arial"/>
          <w:sz w:val="22"/>
        </w:rPr>
      </w:pPr>
      <w:r w:rsidRPr="008F3138">
        <w:rPr>
          <w:rFonts w:asciiTheme="minorHAnsi" w:hAnsiTheme="minorHAnsi" w:cs="Arial"/>
          <w:sz w:val="22"/>
        </w:rPr>
        <w:t xml:space="preserve">Τα καθήκοντα του </w:t>
      </w:r>
      <w:r w:rsidR="009A0566" w:rsidRPr="008F3138">
        <w:rPr>
          <w:rFonts w:asciiTheme="minorHAnsi" w:hAnsiTheme="minorHAnsi" w:cs="Arial"/>
          <w:sz w:val="22"/>
        </w:rPr>
        <w:t>αναδόχου</w:t>
      </w:r>
      <w:r w:rsidRPr="008F3138">
        <w:rPr>
          <w:rFonts w:asciiTheme="minorHAnsi" w:hAnsiTheme="minorHAnsi" w:cs="Arial"/>
          <w:sz w:val="22"/>
        </w:rPr>
        <w:t xml:space="preserve"> </w:t>
      </w:r>
      <w:r w:rsidR="009631FA" w:rsidRPr="008F3138">
        <w:rPr>
          <w:rFonts w:asciiTheme="minorHAnsi" w:hAnsiTheme="minorHAnsi" w:cs="Arial"/>
          <w:sz w:val="22"/>
        </w:rPr>
        <w:t>αναλυτικά περιλαμβάνουν:</w:t>
      </w:r>
    </w:p>
    <w:tbl>
      <w:tblPr>
        <w:tblStyle w:val="a9"/>
        <w:tblW w:w="9493" w:type="dxa"/>
        <w:tblLook w:val="04A0"/>
      </w:tblPr>
      <w:tblGrid>
        <w:gridCol w:w="2952"/>
        <w:gridCol w:w="6541"/>
      </w:tblGrid>
      <w:tr w:rsidR="00893B2B" w:rsidRPr="008F3138" w:rsidTr="00893B2B">
        <w:tc>
          <w:tcPr>
            <w:tcW w:w="2952" w:type="dxa"/>
          </w:tcPr>
          <w:p w:rsidR="00893B2B" w:rsidRPr="008F3138" w:rsidRDefault="00893B2B" w:rsidP="00D6186D">
            <w:pPr>
              <w:rPr>
                <w:rFonts w:asciiTheme="minorHAnsi" w:hAnsiTheme="minorHAnsi"/>
                <w:b/>
                <w:sz w:val="22"/>
              </w:rPr>
            </w:pPr>
            <w:r w:rsidRPr="008F3138">
              <w:rPr>
                <w:rFonts w:asciiTheme="minorHAnsi" w:hAnsiTheme="minorHAnsi"/>
                <w:b/>
                <w:sz w:val="22"/>
              </w:rPr>
              <w:t>ΤΙΤΛΟΣ ΠΑΡΑΔΟΤΕΟΥ</w:t>
            </w:r>
          </w:p>
        </w:tc>
        <w:tc>
          <w:tcPr>
            <w:tcW w:w="6541" w:type="dxa"/>
          </w:tcPr>
          <w:p w:rsidR="00893B2B" w:rsidRPr="008F3138" w:rsidRDefault="00893B2B" w:rsidP="00D6186D">
            <w:pPr>
              <w:rPr>
                <w:rFonts w:asciiTheme="minorHAnsi" w:hAnsiTheme="minorHAnsi"/>
                <w:b/>
                <w:sz w:val="22"/>
              </w:rPr>
            </w:pPr>
            <w:r w:rsidRPr="008F3138">
              <w:rPr>
                <w:rFonts w:asciiTheme="minorHAnsi" w:hAnsiTheme="minorHAnsi"/>
                <w:b/>
                <w:sz w:val="22"/>
              </w:rPr>
              <w:t>ΠΕΡΙΓΡΑΦΗ ΔΡΑΣΗΣ</w:t>
            </w:r>
          </w:p>
        </w:tc>
      </w:tr>
      <w:tr w:rsidR="00893B2B" w:rsidRPr="008F3138" w:rsidTr="00893B2B">
        <w:tc>
          <w:tcPr>
            <w:tcW w:w="2952" w:type="dxa"/>
          </w:tcPr>
          <w:p w:rsidR="00893B2B" w:rsidRPr="008F3138" w:rsidRDefault="005A274D" w:rsidP="005A274D">
            <w:pPr>
              <w:jc w:val="left"/>
              <w:rPr>
                <w:rFonts w:asciiTheme="minorHAnsi" w:hAnsiTheme="minorHAnsi"/>
                <w:sz w:val="22"/>
              </w:rPr>
            </w:pPr>
            <w:r>
              <w:rPr>
                <w:rFonts w:asciiTheme="minorHAnsi" w:hAnsiTheme="minorHAnsi"/>
                <w:sz w:val="22"/>
                <w:lang w:val="en-US"/>
              </w:rPr>
              <w:t>D</w:t>
            </w:r>
            <w:r w:rsidRPr="005A274D">
              <w:rPr>
                <w:rFonts w:asciiTheme="minorHAnsi" w:hAnsiTheme="minorHAnsi"/>
                <w:sz w:val="22"/>
              </w:rPr>
              <w:t>4.</w:t>
            </w:r>
            <w:r w:rsidR="0072341E">
              <w:rPr>
                <w:rFonts w:asciiTheme="minorHAnsi" w:hAnsiTheme="minorHAnsi"/>
                <w:sz w:val="22"/>
              </w:rPr>
              <w:t>3</w:t>
            </w:r>
            <w:r w:rsidRPr="005A274D">
              <w:rPr>
                <w:rFonts w:asciiTheme="minorHAnsi" w:hAnsiTheme="minorHAnsi"/>
                <w:sz w:val="22"/>
              </w:rPr>
              <w:t xml:space="preserve">.3 </w:t>
            </w:r>
            <w:r w:rsidR="000764BA" w:rsidRPr="005A274D">
              <w:rPr>
                <w:rFonts w:asciiTheme="minorHAnsi" w:hAnsiTheme="minorHAnsi"/>
                <w:sz w:val="22"/>
              </w:rPr>
              <w:t>Πολιτιστικές</w:t>
            </w:r>
            <w:r w:rsidR="000764BA">
              <w:rPr>
                <w:rFonts w:asciiTheme="minorHAnsi" w:hAnsiTheme="minorHAnsi"/>
                <w:sz w:val="22"/>
              </w:rPr>
              <w:t xml:space="preserve"> ανταλλαγές  μεταξύ εκδηλώσεων (Ενοικίαση τουριστικού λεωφορείου)</w:t>
            </w:r>
          </w:p>
        </w:tc>
        <w:tc>
          <w:tcPr>
            <w:tcW w:w="6541" w:type="dxa"/>
          </w:tcPr>
          <w:p w:rsidR="00102E7C" w:rsidRDefault="000764BA" w:rsidP="000764BA">
            <w:pPr>
              <w:rPr>
                <w:rFonts w:cstheme="minorHAnsi"/>
              </w:rPr>
            </w:pPr>
            <w:r>
              <w:rPr>
                <w:rFonts w:asciiTheme="minorHAnsi" w:hAnsiTheme="minorHAnsi"/>
                <w:sz w:val="22"/>
              </w:rPr>
              <w:t>Η ενοικίαση τουριστικού λεωφορείου θα αφορά στην μετακίνηση 20 ατόμων για τη συμμετοχή στη διοργάνωση εκδηλώσε</w:t>
            </w:r>
            <w:r w:rsidR="00102E7C">
              <w:rPr>
                <w:rFonts w:asciiTheme="minorHAnsi" w:hAnsiTheme="minorHAnsi"/>
                <w:sz w:val="22"/>
              </w:rPr>
              <w:t xml:space="preserve">ων των λοιπών εταίρων του έργου, στην </w:t>
            </w:r>
            <w:r w:rsidR="00686C26">
              <w:rPr>
                <w:rFonts w:asciiTheme="minorHAnsi" w:hAnsiTheme="minorHAnsi"/>
                <w:sz w:val="22"/>
              </w:rPr>
              <w:t>Κεφαλονιά</w:t>
            </w:r>
            <w:r w:rsidR="00102E7C">
              <w:rPr>
                <w:rFonts w:asciiTheme="minorHAnsi" w:hAnsiTheme="minorHAnsi"/>
                <w:sz w:val="22"/>
              </w:rPr>
              <w:t xml:space="preserve">, στην </w:t>
            </w:r>
            <w:r w:rsidR="0072341E">
              <w:rPr>
                <w:rFonts w:asciiTheme="minorHAnsi" w:hAnsiTheme="minorHAnsi"/>
                <w:sz w:val="22"/>
              </w:rPr>
              <w:t>Ζάκυνθο</w:t>
            </w:r>
            <w:r w:rsidR="00204901">
              <w:rPr>
                <w:rFonts w:asciiTheme="minorHAnsi" w:hAnsiTheme="minorHAnsi"/>
                <w:sz w:val="22"/>
              </w:rPr>
              <w:t xml:space="preserve">, στα </w:t>
            </w:r>
            <w:proofErr w:type="spellStart"/>
            <w:r w:rsidR="00204901">
              <w:rPr>
                <w:rFonts w:asciiTheme="minorHAnsi" w:hAnsiTheme="minorHAnsi"/>
                <w:sz w:val="22"/>
              </w:rPr>
              <w:t>Πράμαντα</w:t>
            </w:r>
            <w:proofErr w:type="spellEnd"/>
            <w:r w:rsidR="00204901">
              <w:rPr>
                <w:rFonts w:asciiTheme="minorHAnsi" w:hAnsiTheme="minorHAnsi"/>
                <w:sz w:val="22"/>
              </w:rPr>
              <w:t xml:space="preserve"> Ιωαννίνων και στο</w:t>
            </w:r>
            <w:r w:rsidR="00102E7C" w:rsidRPr="00102E7C">
              <w:rPr>
                <w:rFonts w:asciiTheme="minorHAnsi" w:hAnsiTheme="minorHAnsi"/>
                <w:sz w:val="22"/>
              </w:rPr>
              <w:t xml:space="preserve"> </w:t>
            </w:r>
            <w:proofErr w:type="spellStart"/>
            <w:r w:rsidR="00102E7C" w:rsidRPr="008F3138">
              <w:rPr>
                <w:rFonts w:asciiTheme="minorHAnsi" w:hAnsiTheme="minorHAnsi"/>
                <w:sz w:val="22"/>
                <w:lang w:val="en-US"/>
              </w:rPr>
              <w:t>Pogradec</w:t>
            </w:r>
            <w:proofErr w:type="spellEnd"/>
            <w:r>
              <w:rPr>
                <w:rFonts w:asciiTheme="minorHAnsi" w:hAnsiTheme="minorHAnsi"/>
                <w:sz w:val="22"/>
              </w:rPr>
              <w:t xml:space="preserve"> </w:t>
            </w:r>
            <w:r>
              <w:rPr>
                <w:rFonts w:cstheme="minorHAnsi"/>
              </w:rPr>
              <w:t>(Μέγιστος αριθμός ταξιδιών 4 ) για 20 άτομα.</w:t>
            </w:r>
          </w:p>
          <w:p w:rsidR="009373A2" w:rsidRPr="008F3138" w:rsidRDefault="000764BA" w:rsidP="00686C26">
            <w:pPr>
              <w:rPr>
                <w:rFonts w:asciiTheme="minorHAnsi" w:hAnsiTheme="minorHAnsi"/>
                <w:sz w:val="22"/>
              </w:rPr>
            </w:pPr>
            <w:r>
              <w:rPr>
                <w:rFonts w:cstheme="minorHAnsi"/>
              </w:rPr>
              <w:t xml:space="preserve"> Κόστος</w:t>
            </w:r>
            <w:r w:rsidRPr="000764BA">
              <w:rPr>
                <w:rFonts w:cstheme="minorHAnsi"/>
              </w:rPr>
              <w:t>: 1</w:t>
            </w:r>
            <w:r>
              <w:rPr>
                <w:rFonts w:cstheme="minorHAnsi"/>
              </w:rPr>
              <w:t>.</w:t>
            </w:r>
            <w:r w:rsidR="00204901">
              <w:rPr>
                <w:rFonts w:cstheme="minorHAnsi"/>
              </w:rPr>
              <w:t>50</w:t>
            </w:r>
            <w:r w:rsidR="00686C26">
              <w:rPr>
                <w:rFonts w:cstheme="minorHAnsi"/>
              </w:rPr>
              <w:t>0</w:t>
            </w:r>
            <w:r>
              <w:rPr>
                <w:rFonts w:cstheme="minorHAnsi"/>
              </w:rPr>
              <w:t>,00</w:t>
            </w:r>
            <w:r w:rsidRPr="000764BA">
              <w:rPr>
                <w:rFonts w:cstheme="minorHAnsi"/>
              </w:rPr>
              <w:t xml:space="preserve">€ </w:t>
            </w:r>
            <w:r>
              <w:rPr>
                <w:rFonts w:cstheme="minorHAnsi"/>
              </w:rPr>
              <w:t>Χ</w:t>
            </w:r>
            <w:r w:rsidRPr="000764BA">
              <w:rPr>
                <w:rFonts w:cstheme="minorHAnsi"/>
              </w:rPr>
              <w:t xml:space="preserve"> 4 </w:t>
            </w:r>
            <w:r>
              <w:rPr>
                <w:rFonts w:cstheme="minorHAnsi"/>
              </w:rPr>
              <w:t>ταξίδια</w:t>
            </w:r>
            <w:r w:rsidRPr="000764BA">
              <w:rPr>
                <w:rFonts w:cstheme="minorHAnsi"/>
              </w:rPr>
              <w:t xml:space="preserve"> = </w:t>
            </w:r>
            <w:r w:rsidR="00204901">
              <w:rPr>
                <w:rFonts w:cstheme="minorHAnsi"/>
              </w:rPr>
              <w:t>6.00</w:t>
            </w:r>
            <w:r w:rsidR="00686C26">
              <w:rPr>
                <w:rFonts w:cstheme="minorHAnsi"/>
              </w:rPr>
              <w:t>0</w:t>
            </w:r>
            <w:r>
              <w:rPr>
                <w:rFonts w:cstheme="minorHAnsi"/>
              </w:rPr>
              <w:t>,00</w:t>
            </w:r>
            <w:r w:rsidRPr="000764BA">
              <w:rPr>
                <w:rFonts w:cstheme="minorHAnsi"/>
              </w:rPr>
              <w:t>€.</w:t>
            </w:r>
          </w:p>
        </w:tc>
      </w:tr>
      <w:tr w:rsidR="00893B2B" w:rsidRPr="008F3138" w:rsidTr="00893B2B">
        <w:tc>
          <w:tcPr>
            <w:tcW w:w="2952" w:type="dxa"/>
          </w:tcPr>
          <w:p w:rsidR="00893B2B" w:rsidRPr="000764BA" w:rsidRDefault="005A274D" w:rsidP="005A274D">
            <w:pPr>
              <w:jc w:val="left"/>
              <w:rPr>
                <w:rFonts w:asciiTheme="minorHAnsi" w:hAnsiTheme="minorHAnsi"/>
                <w:sz w:val="22"/>
              </w:rPr>
            </w:pPr>
            <w:r w:rsidRPr="005A274D">
              <w:rPr>
                <w:rFonts w:asciiTheme="minorHAnsi" w:hAnsiTheme="minorHAnsi"/>
                <w:sz w:val="22"/>
              </w:rPr>
              <w:t>D4.</w:t>
            </w:r>
            <w:r w:rsidR="0072341E">
              <w:rPr>
                <w:rFonts w:asciiTheme="minorHAnsi" w:hAnsiTheme="minorHAnsi"/>
                <w:sz w:val="22"/>
              </w:rPr>
              <w:t>3</w:t>
            </w:r>
            <w:r w:rsidRPr="005A274D">
              <w:rPr>
                <w:rFonts w:asciiTheme="minorHAnsi" w:hAnsiTheme="minorHAnsi"/>
                <w:sz w:val="22"/>
              </w:rPr>
              <w:t xml:space="preserve">.3 </w:t>
            </w:r>
            <w:r w:rsidR="000764BA" w:rsidRPr="005A274D">
              <w:rPr>
                <w:rFonts w:asciiTheme="minorHAnsi" w:hAnsiTheme="minorHAnsi"/>
                <w:sz w:val="22"/>
              </w:rPr>
              <w:t>Πολιτιστικές</w:t>
            </w:r>
            <w:r w:rsidR="000764BA">
              <w:rPr>
                <w:rFonts w:asciiTheme="minorHAnsi" w:hAnsiTheme="minorHAnsi"/>
                <w:sz w:val="22"/>
              </w:rPr>
              <w:t xml:space="preserve"> ανταλλαγές  μεταξύ εκδηλώσεων (Υπηρεσίες Διαμονής)</w:t>
            </w:r>
          </w:p>
        </w:tc>
        <w:tc>
          <w:tcPr>
            <w:tcW w:w="6541" w:type="dxa"/>
          </w:tcPr>
          <w:p w:rsidR="000764BA" w:rsidRPr="00127EE0" w:rsidRDefault="000764BA" w:rsidP="000764BA">
            <w:pPr>
              <w:rPr>
                <w:rFonts w:cstheme="minorHAnsi"/>
              </w:rPr>
            </w:pPr>
            <w:r>
              <w:rPr>
                <w:rFonts w:cstheme="minorHAnsi"/>
              </w:rPr>
              <w:t xml:space="preserve">Διαμονή μέγιστου αριθμού </w:t>
            </w:r>
            <w:r w:rsidRPr="00307799">
              <w:rPr>
                <w:rFonts w:cstheme="minorHAnsi"/>
              </w:rPr>
              <w:t xml:space="preserve">80 </w:t>
            </w:r>
            <w:r>
              <w:rPr>
                <w:rFonts w:cstheme="minorHAnsi"/>
              </w:rPr>
              <w:t>ατόμων για</w:t>
            </w:r>
            <w:r w:rsidRPr="00307799">
              <w:rPr>
                <w:rFonts w:cstheme="minorHAnsi"/>
              </w:rPr>
              <w:t xml:space="preserve"> </w:t>
            </w:r>
            <w:r w:rsidR="00127EE0">
              <w:rPr>
                <w:rFonts w:cstheme="minorHAnsi"/>
              </w:rPr>
              <w:t>2</w:t>
            </w:r>
            <w:r w:rsidRPr="00307799">
              <w:rPr>
                <w:rFonts w:cstheme="minorHAnsi"/>
              </w:rPr>
              <w:t xml:space="preserve"> </w:t>
            </w:r>
            <w:r w:rsidR="00102E7C">
              <w:rPr>
                <w:rFonts w:cstheme="minorHAnsi"/>
              </w:rPr>
              <w:t>διανυκτερεύσεις</w:t>
            </w:r>
            <w:r>
              <w:rPr>
                <w:rFonts w:cstheme="minorHAnsi"/>
              </w:rPr>
              <w:t>. Κόστος</w:t>
            </w:r>
            <w:r w:rsidRPr="00127EE0">
              <w:rPr>
                <w:rFonts w:cstheme="minorHAnsi"/>
              </w:rPr>
              <w:t xml:space="preserve"> (</w:t>
            </w:r>
            <w:r>
              <w:rPr>
                <w:rFonts w:cstheme="minorHAnsi"/>
              </w:rPr>
              <w:t>συμπεριλαμβανομένης</w:t>
            </w:r>
            <w:r w:rsidRPr="00127EE0">
              <w:rPr>
                <w:rFonts w:cstheme="minorHAnsi"/>
              </w:rPr>
              <w:t xml:space="preserve"> </w:t>
            </w:r>
            <w:r>
              <w:rPr>
                <w:rFonts w:cstheme="minorHAnsi"/>
              </w:rPr>
              <w:t>διαμονής</w:t>
            </w:r>
            <w:r w:rsidRPr="00127EE0">
              <w:rPr>
                <w:rFonts w:cstheme="minorHAnsi"/>
              </w:rPr>
              <w:t xml:space="preserve"> </w:t>
            </w:r>
            <w:r>
              <w:rPr>
                <w:rFonts w:cstheme="minorHAnsi"/>
              </w:rPr>
              <w:t>και</w:t>
            </w:r>
            <w:r w:rsidRPr="00127EE0">
              <w:rPr>
                <w:rFonts w:cstheme="minorHAnsi"/>
              </w:rPr>
              <w:t xml:space="preserve"> </w:t>
            </w:r>
            <w:r>
              <w:rPr>
                <w:rFonts w:cstheme="minorHAnsi"/>
              </w:rPr>
              <w:t>διατροφής</w:t>
            </w:r>
            <w:r w:rsidRPr="00127EE0">
              <w:rPr>
                <w:rFonts w:cstheme="minorHAnsi"/>
              </w:rPr>
              <w:t xml:space="preserve">): 80 </w:t>
            </w:r>
            <w:r>
              <w:rPr>
                <w:rFonts w:cstheme="minorHAnsi"/>
              </w:rPr>
              <w:t>άτομα</w:t>
            </w:r>
            <w:r w:rsidRPr="00127EE0">
              <w:rPr>
                <w:rFonts w:cstheme="minorHAnsi"/>
              </w:rPr>
              <w:t xml:space="preserve"> </w:t>
            </w:r>
            <w:r>
              <w:rPr>
                <w:rFonts w:cstheme="minorHAnsi"/>
              </w:rPr>
              <w:t>Χ</w:t>
            </w:r>
            <w:r w:rsidRPr="00127EE0">
              <w:rPr>
                <w:rFonts w:cstheme="minorHAnsi"/>
              </w:rPr>
              <w:t xml:space="preserve"> </w:t>
            </w:r>
            <w:r w:rsidR="00204901">
              <w:rPr>
                <w:rFonts w:cstheme="minorHAnsi"/>
              </w:rPr>
              <w:t>62</w:t>
            </w:r>
            <w:r w:rsidR="00686C26">
              <w:rPr>
                <w:rFonts w:cstheme="minorHAnsi"/>
              </w:rPr>
              <w:t>,5</w:t>
            </w:r>
            <w:r w:rsidR="00204901">
              <w:rPr>
                <w:rFonts w:cstheme="minorHAnsi"/>
              </w:rPr>
              <w:t>0</w:t>
            </w:r>
            <w:r w:rsidRPr="00127EE0">
              <w:rPr>
                <w:rFonts w:cstheme="minorHAnsi"/>
              </w:rPr>
              <w:t xml:space="preserve">€ </w:t>
            </w:r>
            <w:r>
              <w:rPr>
                <w:rFonts w:cstheme="minorHAnsi"/>
              </w:rPr>
              <w:t>Χ</w:t>
            </w:r>
            <w:r w:rsidRPr="00127EE0">
              <w:rPr>
                <w:rFonts w:cstheme="minorHAnsi"/>
              </w:rPr>
              <w:t xml:space="preserve"> 2 </w:t>
            </w:r>
            <w:r>
              <w:rPr>
                <w:rFonts w:cstheme="minorHAnsi"/>
              </w:rPr>
              <w:t>διανυκτερεύσεις</w:t>
            </w:r>
            <w:r w:rsidRPr="00127EE0">
              <w:rPr>
                <w:rFonts w:cstheme="minorHAnsi"/>
              </w:rPr>
              <w:t xml:space="preserve"> = 1</w:t>
            </w:r>
            <w:r w:rsidR="00204901">
              <w:rPr>
                <w:rFonts w:cstheme="minorHAnsi"/>
              </w:rPr>
              <w:t>0.0</w:t>
            </w:r>
            <w:r w:rsidR="00686C26">
              <w:rPr>
                <w:rFonts w:cstheme="minorHAnsi"/>
              </w:rPr>
              <w:t>00,00</w:t>
            </w:r>
            <w:r w:rsidRPr="00127EE0">
              <w:rPr>
                <w:rFonts w:cstheme="minorHAnsi"/>
              </w:rPr>
              <w:t>€.</w:t>
            </w:r>
          </w:p>
          <w:p w:rsidR="00893B2B" w:rsidRPr="008F3138" w:rsidRDefault="00893B2B" w:rsidP="008F6312">
            <w:pPr>
              <w:rPr>
                <w:rFonts w:asciiTheme="minorHAnsi" w:hAnsiTheme="minorHAnsi"/>
                <w:sz w:val="22"/>
              </w:rPr>
            </w:pPr>
          </w:p>
        </w:tc>
      </w:tr>
    </w:tbl>
    <w:p w:rsidR="00893B2B" w:rsidRDefault="00893B2B" w:rsidP="00B94EB5">
      <w:pPr>
        <w:spacing w:line="360" w:lineRule="auto"/>
        <w:ind w:left="0" w:right="3034" w:firstLine="0"/>
        <w:jc w:val="left"/>
        <w:rPr>
          <w:rFonts w:asciiTheme="minorHAnsi" w:hAnsiTheme="minorHAnsi"/>
          <w:b/>
          <w:sz w:val="22"/>
        </w:rPr>
      </w:pPr>
    </w:p>
    <w:p w:rsidR="00DC08C9" w:rsidRPr="008F3138" w:rsidRDefault="00DC08C9" w:rsidP="00944993">
      <w:pPr>
        <w:spacing w:line="360" w:lineRule="auto"/>
        <w:ind w:left="0" w:right="404" w:firstLine="0"/>
        <w:rPr>
          <w:rFonts w:asciiTheme="minorHAnsi" w:hAnsiTheme="minorHAnsi"/>
          <w:b/>
          <w:sz w:val="22"/>
        </w:rPr>
      </w:pPr>
      <w:r>
        <w:rPr>
          <w:rFonts w:asciiTheme="minorHAnsi" w:hAnsiTheme="minorHAnsi"/>
          <w:b/>
          <w:sz w:val="22"/>
        </w:rPr>
        <w:t>Σε περίπτωση μη υλοποίησης του συν</w:t>
      </w:r>
      <w:r w:rsidR="00944993">
        <w:rPr>
          <w:rFonts w:asciiTheme="minorHAnsi" w:hAnsiTheme="minorHAnsi"/>
          <w:b/>
          <w:sz w:val="22"/>
        </w:rPr>
        <w:t>όλου των ανατιθέμενων υπηρεσιών –από μη υπαιτιότητα του Αναδόχου- ο Ανάδοχος θα αποζημιωθεί μόνο για το μέρος των υπηρεσιών που έχει υλοποιήσει.</w:t>
      </w:r>
    </w:p>
    <w:p w:rsidR="00893B2B" w:rsidRDefault="00893B2B" w:rsidP="00DC08C9">
      <w:pPr>
        <w:spacing w:line="360" w:lineRule="auto"/>
        <w:ind w:left="0" w:right="3034" w:firstLine="0"/>
        <w:rPr>
          <w:rFonts w:asciiTheme="minorHAnsi" w:hAnsiTheme="minorHAnsi"/>
          <w:b/>
          <w:sz w:val="22"/>
        </w:rPr>
      </w:pPr>
    </w:p>
    <w:p w:rsidR="0073798E" w:rsidRDefault="0073798E" w:rsidP="00DC08C9">
      <w:pPr>
        <w:spacing w:line="360" w:lineRule="auto"/>
        <w:ind w:left="0" w:right="3034" w:firstLine="0"/>
        <w:rPr>
          <w:rFonts w:asciiTheme="minorHAnsi" w:hAnsiTheme="minorHAnsi"/>
          <w:b/>
          <w:sz w:val="22"/>
        </w:rPr>
      </w:pPr>
    </w:p>
    <w:p w:rsidR="0073798E" w:rsidRDefault="0073798E" w:rsidP="00DC08C9">
      <w:pPr>
        <w:spacing w:line="360" w:lineRule="auto"/>
        <w:ind w:left="0" w:right="3034" w:firstLine="0"/>
        <w:rPr>
          <w:rFonts w:asciiTheme="minorHAnsi" w:hAnsiTheme="minorHAnsi"/>
          <w:b/>
          <w:sz w:val="22"/>
        </w:rPr>
      </w:pPr>
    </w:p>
    <w:p w:rsidR="0073798E" w:rsidRDefault="0073798E" w:rsidP="00B94EB5">
      <w:pPr>
        <w:spacing w:line="360" w:lineRule="auto"/>
        <w:ind w:left="0" w:right="3034" w:firstLine="0"/>
        <w:jc w:val="left"/>
        <w:rPr>
          <w:rFonts w:asciiTheme="minorHAnsi" w:hAnsiTheme="minorHAnsi"/>
          <w:b/>
          <w:sz w:val="22"/>
        </w:rPr>
      </w:pPr>
    </w:p>
    <w:p w:rsidR="0073798E" w:rsidRDefault="0073798E" w:rsidP="00B94EB5">
      <w:pPr>
        <w:spacing w:line="360" w:lineRule="auto"/>
        <w:ind w:left="0" w:right="3034" w:firstLine="0"/>
        <w:jc w:val="left"/>
        <w:rPr>
          <w:rFonts w:asciiTheme="minorHAnsi" w:hAnsiTheme="minorHAnsi"/>
          <w:b/>
          <w:sz w:val="22"/>
        </w:rPr>
      </w:pPr>
    </w:p>
    <w:p w:rsidR="0073798E" w:rsidRDefault="0073798E" w:rsidP="00B94EB5">
      <w:pPr>
        <w:spacing w:line="360" w:lineRule="auto"/>
        <w:ind w:left="0" w:right="3034" w:firstLine="0"/>
        <w:jc w:val="left"/>
        <w:rPr>
          <w:rFonts w:asciiTheme="minorHAnsi" w:hAnsiTheme="minorHAnsi"/>
          <w:b/>
          <w:sz w:val="22"/>
        </w:rPr>
      </w:pPr>
    </w:p>
    <w:p w:rsidR="0073798E" w:rsidRDefault="0073798E" w:rsidP="00B94EB5">
      <w:pPr>
        <w:spacing w:line="360" w:lineRule="auto"/>
        <w:ind w:left="0" w:right="3034" w:firstLine="0"/>
        <w:jc w:val="left"/>
        <w:rPr>
          <w:rFonts w:asciiTheme="minorHAnsi" w:hAnsiTheme="minorHAnsi"/>
          <w:b/>
          <w:sz w:val="22"/>
        </w:rPr>
      </w:pPr>
    </w:p>
    <w:p w:rsidR="00127EE0" w:rsidRDefault="00127EE0" w:rsidP="00B94EB5">
      <w:pPr>
        <w:spacing w:line="360" w:lineRule="auto"/>
        <w:ind w:left="0" w:right="3034" w:firstLine="0"/>
        <w:jc w:val="left"/>
        <w:rPr>
          <w:rFonts w:asciiTheme="minorHAnsi" w:hAnsiTheme="minorHAnsi"/>
          <w:b/>
          <w:sz w:val="22"/>
        </w:rPr>
      </w:pPr>
    </w:p>
    <w:p w:rsidR="0073798E" w:rsidRDefault="0073798E" w:rsidP="00B94EB5">
      <w:pPr>
        <w:spacing w:line="360" w:lineRule="auto"/>
        <w:ind w:left="0" w:right="3034" w:firstLine="0"/>
        <w:jc w:val="left"/>
        <w:rPr>
          <w:rFonts w:asciiTheme="minorHAnsi" w:hAnsiTheme="minorHAnsi"/>
          <w:b/>
          <w:sz w:val="22"/>
        </w:rPr>
      </w:pPr>
    </w:p>
    <w:p w:rsidR="000C0800" w:rsidRDefault="00127EE0" w:rsidP="00B94EB5">
      <w:pPr>
        <w:spacing w:line="360" w:lineRule="auto"/>
        <w:ind w:left="0" w:right="3034" w:firstLine="0"/>
        <w:jc w:val="left"/>
        <w:rPr>
          <w:rFonts w:asciiTheme="minorHAnsi" w:hAnsiTheme="minorHAnsi"/>
          <w:b/>
          <w:sz w:val="22"/>
        </w:rPr>
      </w:pPr>
      <w:r>
        <w:rPr>
          <w:rFonts w:asciiTheme="minorHAnsi" w:hAnsiTheme="minorHAnsi"/>
          <w:b/>
          <w:sz w:val="22"/>
        </w:rPr>
        <w:t>………………………………………………..</w:t>
      </w:r>
    </w:p>
    <w:p w:rsidR="00127EE0" w:rsidRPr="008F3138" w:rsidRDefault="00127EE0" w:rsidP="00B94EB5">
      <w:pPr>
        <w:spacing w:line="360" w:lineRule="auto"/>
        <w:ind w:left="0" w:right="3034" w:firstLine="0"/>
        <w:jc w:val="left"/>
        <w:rPr>
          <w:rFonts w:asciiTheme="minorHAnsi" w:hAnsiTheme="minorHAnsi"/>
          <w:b/>
          <w:sz w:val="22"/>
        </w:rPr>
      </w:pPr>
      <w:r>
        <w:rPr>
          <w:rFonts w:asciiTheme="minorHAnsi" w:hAnsiTheme="minorHAnsi"/>
          <w:b/>
          <w:sz w:val="22"/>
        </w:rPr>
        <w:t>……………………………………………………</w:t>
      </w:r>
    </w:p>
    <w:p w:rsidR="000C0800" w:rsidRPr="008F3138" w:rsidRDefault="000C0800" w:rsidP="00B94EB5">
      <w:pPr>
        <w:spacing w:after="0" w:line="360" w:lineRule="auto"/>
        <w:ind w:right="0"/>
        <w:rPr>
          <w:rFonts w:asciiTheme="minorHAnsi" w:hAnsiTheme="minorHAnsi" w:cs="Arial"/>
          <w:sz w:val="22"/>
        </w:rPr>
      </w:pPr>
    </w:p>
    <w:p w:rsidR="000C0800" w:rsidRDefault="00121E43" w:rsidP="00B94EB5">
      <w:pPr>
        <w:spacing w:after="0" w:line="360" w:lineRule="auto"/>
        <w:ind w:right="0"/>
        <w:jc w:val="center"/>
        <w:rPr>
          <w:rFonts w:asciiTheme="minorHAnsi" w:hAnsiTheme="minorHAnsi" w:cs="Arial"/>
          <w:b/>
          <w:sz w:val="22"/>
          <w:u w:val="single"/>
        </w:rPr>
      </w:pPr>
      <w:r w:rsidRPr="008F3138">
        <w:rPr>
          <w:rFonts w:asciiTheme="minorHAnsi" w:hAnsiTheme="minorHAnsi" w:cs="Arial"/>
          <w:b/>
          <w:sz w:val="22"/>
          <w:u w:val="single"/>
        </w:rPr>
        <w:t>ΠΡΟΫΠΟΛΟΓΙΣΜΟΣ</w:t>
      </w:r>
    </w:p>
    <w:tbl>
      <w:tblPr>
        <w:tblW w:w="9970" w:type="dxa"/>
        <w:jc w:val="center"/>
        <w:tblLayout w:type="fixed"/>
        <w:tblCellMar>
          <w:left w:w="0" w:type="dxa"/>
          <w:right w:w="0" w:type="dxa"/>
        </w:tblCellMar>
        <w:tblLook w:val="0000"/>
      </w:tblPr>
      <w:tblGrid>
        <w:gridCol w:w="595"/>
        <w:gridCol w:w="3601"/>
        <w:gridCol w:w="2887"/>
        <w:gridCol w:w="2887"/>
      </w:tblGrid>
      <w:tr w:rsidR="004B4A2B" w:rsidRPr="004B4A2B" w:rsidTr="00127EE0">
        <w:trPr>
          <w:trHeight w:val="713"/>
          <w:jc w:val="center"/>
        </w:trPr>
        <w:tc>
          <w:tcPr>
            <w:tcW w:w="595" w:type="dxa"/>
            <w:tcBorders>
              <w:top w:val="single" w:sz="4" w:space="0" w:color="000000"/>
              <w:left w:val="single" w:sz="4" w:space="0" w:color="000000"/>
              <w:bottom w:val="single" w:sz="4" w:space="0" w:color="000000"/>
            </w:tcBorders>
            <w:shd w:val="clear" w:color="auto" w:fill="FFFFFF"/>
          </w:tcPr>
          <w:p w:rsidR="004B4A2B" w:rsidRPr="004B4A2B" w:rsidRDefault="004B4A2B" w:rsidP="004B4A2B">
            <w:pPr>
              <w:suppressAutoHyphens/>
              <w:spacing w:after="0" w:line="360" w:lineRule="auto"/>
              <w:ind w:left="40" w:right="0" w:firstLine="0"/>
              <w:jc w:val="left"/>
              <w:rPr>
                <w:rFonts w:asciiTheme="minorHAnsi" w:eastAsia="Times New Roman" w:hAnsiTheme="minorHAnsi" w:cs="Tahoma"/>
                <w:b/>
                <w:bCs/>
                <w:color w:val="auto"/>
                <w:sz w:val="22"/>
                <w:shd w:val="clear" w:color="auto" w:fill="FFFFFF"/>
              </w:rPr>
            </w:pPr>
            <w:r w:rsidRPr="004B4A2B">
              <w:rPr>
                <w:rFonts w:asciiTheme="minorHAnsi" w:eastAsia="Times New Roman" w:hAnsiTheme="minorHAnsi" w:cs="Arial"/>
                <w:b/>
                <w:bCs/>
                <w:color w:val="auto"/>
                <w:sz w:val="22"/>
                <w:shd w:val="clear" w:color="auto" w:fill="FFFFFF"/>
                <w:lang w:eastAsia="en-US"/>
              </w:rPr>
              <w:t>Α/Α</w:t>
            </w:r>
          </w:p>
        </w:tc>
        <w:tc>
          <w:tcPr>
            <w:tcW w:w="3601" w:type="dxa"/>
            <w:tcBorders>
              <w:top w:val="single" w:sz="4" w:space="0" w:color="000000"/>
              <w:left w:val="single" w:sz="4" w:space="0" w:color="000000"/>
              <w:bottom w:val="single" w:sz="4" w:space="0" w:color="000000"/>
            </w:tcBorders>
            <w:shd w:val="clear" w:color="auto" w:fill="FFFFFF"/>
          </w:tcPr>
          <w:p w:rsidR="004B4A2B" w:rsidRPr="004B4A2B" w:rsidRDefault="004B4A2B" w:rsidP="004B4A2B">
            <w:pPr>
              <w:suppressAutoHyphens/>
              <w:spacing w:after="0" w:line="360" w:lineRule="auto"/>
              <w:ind w:left="1140" w:right="0" w:firstLine="0"/>
              <w:jc w:val="left"/>
              <w:rPr>
                <w:rFonts w:asciiTheme="minorHAnsi" w:eastAsia="Times New Roman" w:hAnsiTheme="minorHAnsi" w:cs="Tahoma"/>
                <w:b/>
                <w:bCs/>
                <w:color w:val="auto"/>
                <w:sz w:val="22"/>
                <w:shd w:val="clear" w:color="auto" w:fill="FFFFFF"/>
              </w:rPr>
            </w:pPr>
            <w:r w:rsidRPr="004B4A2B">
              <w:rPr>
                <w:rFonts w:asciiTheme="minorHAnsi" w:eastAsia="Times New Roman" w:hAnsiTheme="minorHAnsi" w:cs="Arial"/>
                <w:b/>
                <w:bCs/>
                <w:color w:val="auto"/>
                <w:sz w:val="22"/>
                <w:shd w:val="clear" w:color="auto" w:fill="FFFFFF"/>
                <w:lang w:eastAsia="en-US"/>
              </w:rPr>
              <w:t>ΠΕΡΙΓΡΑΦΗ</w:t>
            </w:r>
          </w:p>
        </w:tc>
        <w:tc>
          <w:tcPr>
            <w:tcW w:w="2887" w:type="dxa"/>
            <w:tcBorders>
              <w:top w:val="single" w:sz="4" w:space="0" w:color="000000"/>
              <w:left w:val="single" w:sz="4" w:space="0" w:color="000000"/>
              <w:bottom w:val="single" w:sz="4" w:space="0" w:color="000000"/>
            </w:tcBorders>
            <w:shd w:val="clear" w:color="auto" w:fill="FFFFFF"/>
          </w:tcPr>
          <w:p w:rsidR="004B4A2B" w:rsidRPr="004B4A2B" w:rsidRDefault="004B4A2B" w:rsidP="00127EE0">
            <w:pPr>
              <w:suppressAutoHyphens/>
              <w:spacing w:after="0" w:line="360" w:lineRule="auto"/>
              <w:ind w:left="220" w:right="0" w:firstLine="0"/>
              <w:jc w:val="center"/>
              <w:rPr>
                <w:rFonts w:asciiTheme="minorHAnsi" w:eastAsia="Times New Roman" w:hAnsiTheme="minorHAnsi" w:cs="Arial"/>
                <w:b/>
                <w:bCs/>
                <w:color w:val="auto"/>
                <w:sz w:val="22"/>
                <w:shd w:val="clear" w:color="auto" w:fill="FFFFFF"/>
                <w:lang w:eastAsia="en-US"/>
              </w:rPr>
            </w:pPr>
            <w:r w:rsidRPr="004B4A2B">
              <w:rPr>
                <w:rFonts w:asciiTheme="minorHAnsi" w:eastAsia="Times New Roman" w:hAnsiTheme="minorHAnsi" w:cs="Arial"/>
                <w:b/>
                <w:bCs/>
                <w:color w:val="auto"/>
                <w:sz w:val="22"/>
                <w:shd w:val="clear" w:color="auto" w:fill="FFFFFF"/>
                <w:lang w:eastAsia="en-US"/>
              </w:rPr>
              <w:t>ΥΠΟΛΟΓΙΣΜΟΣ ΚΟΣΤΟΥΣ</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Pr>
          <w:p w:rsidR="004B4A2B" w:rsidRPr="004B4A2B" w:rsidRDefault="004B4A2B" w:rsidP="004B4A2B">
            <w:pPr>
              <w:suppressAutoHyphens/>
              <w:spacing w:after="0" w:line="360" w:lineRule="auto"/>
              <w:ind w:left="220" w:right="0" w:firstLine="0"/>
              <w:jc w:val="center"/>
              <w:rPr>
                <w:rFonts w:asciiTheme="minorHAnsi" w:eastAsia="Times New Roman" w:hAnsiTheme="minorHAnsi" w:cs="Arial"/>
                <w:b/>
                <w:bCs/>
                <w:color w:val="auto"/>
                <w:sz w:val="22"/>
                <w:shd w:val="clear" w:color="auto" w:fill="FFFFFF"/>
                <w:lang w:eastAsia="en-US"/>
              </w:rPr>
            </w:pPr>
            <w:r w:rsidRPr="004B4A2B">
              <w:rPr>
                <w:rFonts w:asciiTheme="minorHAnsi" w:eastAsia="Times New Roman" w:hAnsiTheme="minorHAnsi" w:cs="Arial"/>
                <w:b/>
                <w:bCs/>
                <w:color w:val="auto"/>
                <w:sz w:val="22"/>
                <w:shd w:val="clear" w:color="auto" w:fill="FFFFFF"/>
                <w:lang w:eastAsia="en-US"/>
              </w:rPr>
              <w:t>ΠΡΟΫΠΟΛΟΓΙΖΟΜΕΝΗ ΔΑΠΑΝΗ</w:t>
            </w:r>
          </w:p>
          <w:p w:rsidR="004B4A2B" w:rsidRPr="004B4A2B" w:rsidRDefault="004B4A2B" w:rsidP="00650D0F">
            <w:pPr>
              <w:suppressAutoHyphens/>
              <w:spacing w:after="0" w:line="360" w:lineRule="auto"/>
              <w:ind w:left="0" w:right="0" w:firstLine="0"/>
              <w:rPr>
                <w:rFonts w:asciiTheme="minorHAnsi" w:eastAsia="Times New Roman" w:hAnsiTheme="minorHAnsi" w:cs="Tahoma"/>
                <w:b/>
                <w:bCs/>
                <w:color w:val="auto"/>
                <w:sz w:val="22"/>
                <w:shd w:val="clear" w:color="auto" w:fill="FFFFFF"/>
              </w:rPr>
            </w:pPr>
          </w:p>
        </w:tc>
      </w:tr>
      <w:tr w:rsidR="00127EE0" w:rsidRPr="004B4A2B" w:rsidTr="00127EE0">
        <w:trPr>
          <w:trHeight w:val="752"/>
          <w:jc w:val="center"/>
        </w:trPr>
        <w:tc>
          <w:tcPr>
            <w:tcW w:w="595" w:type="dxa"/>
            <w:tcBorders>
              <w:top w:val="single" w:sz="4" w:space="0" w:color="000000"/>
              <w:left w:val="single" w:sz="4" w:space="0" w:color="000000"/>
              <w:bottom w:val="single" w:sz="4" w:space="0" w:color="000000"/>
            </w:tcBorders>
            <w:shd w:val="clear" w:color="auto" w:fill="FFFFFF"/>
            <w:vAlign w:val="center"/>
          </w:tcPr>
          <w:p w:rsidR="00127EE0" w:rsidRPr="004B4A2B" w:rsidRDefault="00127EE0" w:rsidP="00127EE0">
            <w:pPr>
              <w:suppressAutoHyphens/>
              <w:spacing w:after="0" w:line="360" w:lineRule="auto"/>
              <w:ind w:left="220" w:right="0" w:firstLine="0"/>
              <w:jc w:val="center"/>
              <w:rPr>
                <w:rFonts w:asciiTheme="minorHAnsi" w:eastAsia="Times New Roman" w:hAnsiTheme="minorHAnsi" w:cs="Tahoma"/>
                <w:color w:val="auto"/>
                <w:sz w:val="22"/>
                <w:shd w:val="clear" w:color="auto" w:fill="FFFFFF"/>
              </w:rPr>
            </w:pPr>
            <w:r w:rsidRPr="004B4A2B">
              <w:rPr>
                <w:rFonts w:asciiTheme="minorHAnsi" w:hAnsiTheme="minorHAnsi" w:cs="Arial"/>
                <w:color w:val="auto"/>
                <w:sz w:val="22"/>
                <w:shd w:val="clear" w:color="auto" w:fill="FFFFFF"/>
                <w:lang w:eastAsia="en-US"/>
              </w:rPr>
              <w:t>1</w:t>
            </w:r>
          </w:p>
        </w:tc>
        <w:tc>
          <w:tcPr>
            <w:tcW w:w="3601" w:type="dxa"/>
            <w:tcBorders>
              <w:top w:val="single" w:sz="4" w:space="0" w:color="000000"/>
              <w:left w:val="single" w:sz="4" w:space="0" w:color="000000"/>
              <w:bottom w:val="single" w:sz="4" w:space="0" w:color="000000"/>
            </w:tcBorders>
            <w:shd w:val="clear" w:color="auto" w:fill="FFFFFF"/>
          </w:tcPr>
          <w:p w:rsidR="00127EE0" w:rsidRPr="008F3138" w:rsidRDefault="00AB0DF8" w:rsidP="00127EE0">
            <w:pPr>
              <w:rPr>
                <w:rFonts w:asciiTheme="minorHAnsi" w:hAnsiTheme="minorHAnsi"/>
                <w:sz w:val="22"/>
              </w:rPr>
            </w:pPr>
            <w:r w:rsidRPr="00AB0DF8">
              <w:rPr>
                <w:rFonts w:asciiTheme="minorHAnsi" w:hAnsiTheme="minorHAnsi"/>
                <w:sz w:val="22"/>
              </w:rPr>
              <w:t>D4.</w:t>
            </w:r>
            <w:r w:rsidR="0072341E">
              <w:rPr>
                <w:rFonts w:asciiTheme="minorHAnsi" w:hAnsiTheme="minorHAnsi"/>
                <w:sz w:val="22"/>
              </w:rPr>
              <w:t>3</w:t>
            </w:r>
            <w:r w:rsidRPr="00AB0DF8">
              <w:rPr>
                <w:rFonts w:asciiTheme="minorHAnsi" w:hAnsiTheme="minorHAnsi"/>
                <w:sz w:val="22"/>
              </w:rPr>
              <w:t xml:space="preserve">.3 </w:t>
            </w:r>
            <w:r w:rsidR="00127EE0">
              <w:rPr>
                <w:rFonts w:asciiTheme="minorHAnsi" w:hAnsiTheme="minorHAnsi"/>
                <w:sz w:val="22"/>
              </w:rPr>
              <w:t>Πολιτιστικές ανταλλαγές  μεταξύ εκδηλώσεων (Ενοικίαση τουριστικού λεωφορείου)</w:t>
            </w:r>
          </w:p>
        </w:tc>
        <w:tc>
          <w:tcPr>
            <w:tcW w:w="2887" w:type="dxa"/>
            <w:tcBorders>
              <w:top w:val="single" w:sz="4" w:space="0" w:color="000000"/>
              <w:left w:val="single" w:sz="4" w:space="0" w:color="000000"/>
              <w:bottom w:val="single" w:sz="4" w:space="0" w:color="000000"/>
            </w:tcBorders>
            <w:shd w:val="clear" w:color="auto" w:fill="FFFFFF"/>
          </w:tcPr>
          <w:p w:rsidR="00127EE0" w:rsidRPr="004B4A2B" w:rsidRDefault="00127EE0" w:rsidP="00686C26">
            <w:pPr>
              <w:suppressAutoHyphens/>
              <w:spacing w:after="0" w:line="240" w:lineRule="auto"/>
              <w:ind w:left="0" w:right="223" w:firstLine="0"/>
              <w:jc w:val="center"/>
              <w:rPr>
                <w:rFonts w:asciiTheme="minorHAnsi" w:eastAsia="Times New Roman" w:hAnsiTheme="minorHAnsi" w:cs="Tahoma"/>
                <w:color w:val="auto"/>
                <w:sz w:val="22"/>
                <w:shd w:val="clear" w:color="auto" w:fill="FFFFFF"/>
              </w:rPr>
            </w:pPr>
            <w:r w:rsidRPr="000764BA">
              <w:rPr>
                <w:rFonts w:cstheme="minorHAnsi"/>
              </w:rPr>
              <w:t>1</w:t>
            </w:r>
            <w:r>
              <w:rPr>
                <w:rFonts w:cstheme="minorHAnsi"/>
              </w:rPr>
              <w:t>.</w:t>
            </w:r>
            <w:r w:rsidR="00B423B6">
              <w:rPr>
                <w:rFonts w:cstheme="minorHAnsi"/>
              </w:rPr>
              <w:t>209,68</w:t>
            </w:r>
            <w:r w:rsidRPr="000764BA">
              <w:rPr>
                <w:rFonts w:cstheme="minorHAnsi"/>
              </w:rPr>
              <w:t xml:space="preserve">€ </w:t>
            </w:r>
            <w:r>
              <w:rPr>
                <w:rFonts w:cstheme="minorHAnsi"/>
              </w:rPr>
              <w:t>Χ</w:t>
            </w:r>
            <w:r w:rsidRPr="000764BA">
              <w:rPr>
                <w:rFonts w:cstheme="minorHAnsi"/>
              </w:rPr>
              <w:t xml:space="preserve"> 4 </w:t>
            </w:r>
            <w:r>
              <w:rPr>
                <w:rFonts w:cstheme="minorHAnsi"/>
              </w:rPr>
              <w:t>ταξίδια</w:t>
            </w:r>
          </w:p>
        </w:tc>
        <w:tc>
          <w:tcPr>
            <w:tcW w:w="2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7EE0" w:rsidRPr="004B4A2B" w:rsidRDefault="00B423B6" w:rsidP="00127EE0">
            <w:pPr>
              <w:suppressAutoHyphens/>
              <w:spacing w:after="0" w:line="360" w:lineRule="auto"/>
              <w:ind w:left="83" w:right="223" w:firstLine="0"/>
              <w:jc w:val="center"/>
              <w:rPr>
                <w:rFonts w:asciiTheme="minorHAnsi" w:eastAsia="Times New Roman" w:hAnsiTheme="minorHAnsi" w:cs="Tahoma"/>
                <w:color w:val="auto"/>
                <w:sz w:val="22"/>
                <w:shd w:val="clear" w:color="auto" w:fill="FFFFFF"/>
              </w:rPr>
            </w:pPr>
            <w:r>
              <w:rPr>
                <w:rFonts w:asciiTheme="minorHAnsi" w:eastAsia="Times New Roman" w:hAnsiTheme="minorHAnsi" w:cs="Tahoma"/>
                <w:color w:val="auto"/>
                <w:sz w:val="22"/>
                <w:shd w:val="clear" w:color="auto" w:fill="FFFFFF"/>
              </w:rPr>
              <w:t>4.838</w:t>
            </w:r>
            <w:r w:rsidR="00686C26">
              <w:rPr>
                <w:rFonts w:asciiTheme="minorHAnsi" w:eastAsia="Times New Roman" w:hAnsiTheme="minorHAnsi" w:cs="Tahoma"/>
                <w:color w:val="auto"/>
                <w:sz w:val="22"/>
                <w:shd w:val="clear" w:color="auto" w:fill="FFFFFF"/>
              </w:rPr>
              <w:t>,</w:t>
            </w:r>
            <w:r>
              <w:rPr>
                <w:rFonts w:asciiTheme="minorHAnsi" w:eastAsia="Times New Roman" w:hAnsiTheme="minorHAnsi" w:cs="Tahoma"/>
                <w:color w:val="auto"/>
                <w:sz w:val="22"/>
                <w:shd w:val="clear" w:color="auto" w:fill="FFFFFF"/>
              </w:rPr>
              <w:t>71</w:t>
            </w:r>
          </w:p>
        </w:tc>
      </w:tr>
      <w:tr w:rsidR="00127EE0" w:rsidRPr="004B4A2B" w:rsidTr="00127EE0">
        <w:trPr>
          <w:trHeight w:val="631"/>
          <w:jc w:val="center"/>
        </w:trPr>
        <w:tc>
          <w:tcPr>
            <w:tcW w:w="595" w:type="dxa"/>
            <w:tcBorders>
              <w:top w:val="single" w:sz="4" w:space="0" w:color="000000"/>
              <w:left w:val="single" w:sz="4" w:space="0" w:color="000000"/>
              <w:bottom w:val="single" w:sz="4" w:space="0" w:color="000000"/>
            </w:tcBorders>
            <w:shd w:val="clear" w:color="auto" w:fill="FFFFFF"/>
            <w:vAlign w:val="center"/>
          </w:tcPr>
          <w:p w:rsidR="00127EE0" w:rsidRPr="004B4A2B" w:rsidRDefault="00127EE0" w:rsidP="00127EE0">
            <w:pPr>
              <w:suppressAutoHyphens/>
              <w:spacing w:after="0" w:line="360" w:lineRule="auto"/>
              <w:ind w:left="220" w:right="0" w:firstLine="0"/>
              <w:jc w:val="center"/>
              <w:rPr>
                <w:rFonts w:asciiTheme="minorHAnsi" w:hAnsiTheme="minorHAnsi" w:cs="Arial"/>
                <w:color w:val="auto"/>
                <w:sz w:val="22"/>
                <w:shd w:val="clear" w:color="auto" w:fill="FFFFFF"/>
                <w:lang w:eastAsia="en-US"/>
              </w:rPr>
            </w:pPr>
            <w:r w:rsidRPr="004B4A2B">
              <w:rPr>
                <w:rFonts w:asciiTheme="minorHAnsi" w:hAnsiTheme="minorHAnsi" w:cs="Arial"/>
                <w:color w:val="auto"/>
                <w:sz w:val="22"/>
                <w:shd w:val="clear" w:color="auto" w:fill="FFFFFF"/>
                <w:lang w:eastAsia="en-US"/>
              </w:rPr>
              <w:t>2</w:t>
            </w:r>
          </w:p>
        </w:tc>
        <w:tc>
          <w:tcPr>
            <w:tcW w:w="3601" w:type="dxa"/>
            <w:tcBorders>
              <w:top w:val="single" w:sz="4" w:space="0" w:color="000000"/>
              <w:left w:val="single" w:sz="4" w:space="0" w:color="000000"/>
              <w:bottom w:val="single" w:sz="4" w:space="0" w:color="000000"/>
            </w:tcBorders>
            <w:shd w:val="clear" w:color="auto" w:fill="FFFFFF"/>
          </w:tcPr>
          <w:p w:rsidR="00127EE0" w:rsidRPr="000764BA" w:rsidRDefault="00AB0DF8" w:rsidP="00127EE0">
            <w:pPr>
              <w:rPr>
                <w:rFonts w:asciiTheme="minorHAnsi" w:hAnsiTheme="minorHAnsi"/>
                <w:sz w:val="22"/>
              </w:rPr>
            </w:pPr>
            <w:r w:rsidRPr="00AB0DF8">
              <w:rPr>
                <w:rFonts w:asciiTheme="minorHAnsi" w:hAnsiTheme="minorHAnsi"/>
                <w:sz w:val="22"/>
              </w:rPr>
              <w:t>D4.</w:t>
            </w:r>
            <w:r w:rsidR="0072341E">
              <w:rPr>
                <w:rFonts w:asciiTheme="minorHAnsi" w:hAnsiTheme="minorHAnsi"/>
                <w:sz w:val="22"/>
              </w:rPr>
              <w:t>3</w:t>
            </w:r>
            <w:bookmarkStart w:id="0" w:name="_GoBack"/>
            <w:bookmarkEnd w:id="0"/>
            <w:r w:rsidRPr="00AB0DF8">
              <w:rPr>
                <w:rFonts w:asciiTheme="minorHAnsi" w:hAnsiTheme="minorHAnsi"/>
                <w:sz w:val="22"/>
              </w:rPr>
              <w:t xml:space="preserve">.3 </w:t>
            </w:r>
            <w:r w:rsidR="00127EE0">
              <w:rPr>
                <w:rFonts w:asciiTheme="minorHAnsi" w:hAnsiTheme="minorHAnsi"/>
                <w:sz w:val="22"/>
              </w:rPr>
              <w:t>Πολιτιστικές ανταλλαγές  μεταξύ εκδηλώσεων (Υπηρεσίες Διαμονής)</w:t>
            </w:r>
          </w:p>
        </w:tc>
        <w:tc>
          <w:tcPr>
            <w:tcW w:w="2887" w:type="dxa"/>
            <w:tcBorders>
              <w:top w:val="single" w:sz="4" w:space="0" w:color="000000"/>
              <w:left w:val="single" w:sz="4" w:space="0" w:color="000000"/>
              <w:bottom w:val="single" w:sz="4" w:space="0" w:color="000000"/>
            </w:tcBorders>
            <w:shd w:val="clear" w:color="auto" w:fill="FFFFFF"/>
          </w:tcPr>
          <w:p w:rsidR="00127EE0" w:rsidRPr="004B4A2B" w:rsidRDefault="00127EE0" w:rsidP="00686C26">
            <w:pPr>
              <w:suppressAutoHyphens/>
              <w:spacing w:after="0" w:line="240" w:lineRule="auto"/>
              <w:ind w:left="83" w:right="223" w:firstLine="0"/>
              <w:jc w:val="center"/>
              <w:rPr>
                <w:rFonts w:asciiTheme="minorHAnsi" w:eastAsia="Times New Roman" w:hAnsiTheme="minorHAnsi" w:cs="Arial"/>
                <w:color w:val="auto"/>
                <w:sz w:val="22"/>
                <w:shd w:val="clear" w:color="auto" w:fill="FFFFFF"/>
                <w:lang w:eastAsia="en-US"/>
              </w:rPr>
            </w:pPr>
            <w:r>
              <w:rPr>
                <w:rFonts w:asciiTheme="minorHAnsi" w:eastAsia="Times New Roman" w:hAnsiTheme="minorHAnsi" w:cs="Arial"/>
                <w:color w:val="auto"/>
                <w:sz w:val="22"/>
                <w:shd w:val="clear" w:color="auto" w:fill="FFFFFF"/>
                <w:lang w:eastAsia="en-US"/>
              </w:rPr>
              <w:t>80 άτομα Χ2 διανυκτερεύσεις Χ</w:t>
            </w:r>
            <w:r w:rsidR="00B423B6">
              <w:rPr>
                <w:rFonts w:asciiTheme="minorHAnsi" w:eastAsia="Times New Roman" w:hAnsiTheme="minorHAnsi" w:cs="Arial"/>
                <w:color w:val="auto"/>
                <w:sz w:val="22"/>
                <w:shd w:val="clear" w:color="auto" w:fill="FFFFFF"/>
                <w:lang w:eastAsia="en-US"/>
              </w:rPr>
              <w:t>50,40</w:t>
            </w:r>
            <w:r>
              <w:rPr>
                <w:rFonts w:asciiTheme="minorHAnsi" w:eastAsia="Times New Roman" w:hAnsiTheme="minorHAnsi" w:cs="Arial"/>
                <w:color w:val="auto"/>
                <w:sz w:val="22"/>
                <w:shd w:val="clear" w:color="auto" w:fill="FFFFFF"/>
                <w:lang w:eastAsia="en-US"/>
              </w:rPr>
              <w:t>€</w:t>
            </w:r>
          </w:p>
        </w:tc>
        <w:tc>
          <w:tcPr>
            <w:tcW w:w="2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7EE0" w:rsidRPr="004B4A2B" w:rsidRDefault="00B423B6" w:rsidP="00127EE0">
            <w:pPr>
              <w:suppressAutoHyphens/>
              <w:spacing w:after="0" w:line="360" w:lineRule="auto"/>
              <w:ind w:left="83" w:right="223" w:firstLine="0"/>
              <w:jc w:val="center"/>
              <w:rPr>
                <w:rFonts w:asciiTheme="minorHAnsi" w:eastAsia="Times New Roman" w:hAnsiTheme="minorHAnsi" w:cs="Arial"/>
                <w:color w:val="auto"/>
                <w:sz w:val="22"/>
                <w:shd w:val="clear" w:color="auto" w:fill="FFFFFF"/>
                <w:lang w:eastAsia="en-US"/>
              </w:rPr>
            </w:pPr>
            <w:r>
              <w:rPr>
                <w:rFonts w:asciiTheme="minorHAnsi" w:eastAsia="Times New Roman" w:hAnsiTheme="minorHAnsi" w:cs="Arial"/>
                <w:color w:val="auto"/>
                <w:sz w:val="22"/>
                <w:shd w:val="clear" w:color="auto" w:fill="FFFFFF"/>
                <w:lang w:eastAsia="en-US"/>
              </w:rPr>
              <w:t>8.064</w:t>
            </w:r>
            <w:r w:rsidR="00686C26">
              <w:rPr>
                <w:rFonts w:asciiTheme="minorHAnsi" w:eastAsia="Times New Roman" w:hAnsiTheme="minorHAnsi" w:cs="Arial"/>
                <w:color w:val="auto"/>
                <w:sz w:val="22"/>
                <w:shd w:val="clear" w:color="auto" w:fill="FFFFFF"/>
                <w:lang w:eastAsia="en-US"/>
              </w:rPr>
              <w:t>,</w:t>
            </w:r>
            <w:r>
              <w:rPr>
                <w:rFonts w:asciiTheme="minorHAnsi" w:eastAsia="Times New Roman" w:hAnsiTheme="minorHAnsi" w:cs="Arial"/>
                <w:color w:val="auto"/>
                <w:sz w:val="22"/>
                <w:shd w:val="clear" w:color="auto" w:fill="FFFFFF"/>
                <w:lang w:eastAsia="en-US"/>
              </w:rPr>
              <w:t>52</w:t>
            </w:r>
          </w:p>
        </w:tc>
      </w:tr>
      <w:tr w:rsidR="00EE38C0" w:rsidRPr="004B4A2B" w:rsidTr="00D70E2B">
        <w:trPr>
          <w:trHeight w:val="313"/>
          <w:jc w:val="center"/>
        </w:trPr>
        <w:tc>
          <w:tcPr>
            <w:tcW w:w="7083" w:type="dxa"/>
            <w:gridSpan w:val="3"/>
            <w:tcBorders>
              <w:top w:val="single" w:sz="4" w:space="0" w:color="000000"/>
              <w:left w:val="single" w:sz="4" w:space="0" w:color="000000"/>
              <w:bottom w:val="single" w:sz="4" w:space="0" w:color="000000"/>
            </w:tcBorders>
            <w:shd w:val="clear" w:color="auto" w:fill="FFFFFF"/>
          </w:tcPr>
          <w:p w:rsidR="00EE38C0" w:rsidRPr="004B4A2B" w:rsidRDefault="00EE38C0" w:rsidP="00EE38C0">
            <w:pPr>
              <w:jc w:val="left"/>
              <w:rPr>
                <w:rFonts w:asciiTheme="minorHAnsi" w:hAnsiTheme="minorHAnsi"/>
                <w:b/>
                <w:sz w:val="22"/>
              </w:rPr>
            </w:pPr>
            <w:r w:rsidRPr="004B4A2B">
              <w:rPr>
                <w:rFonts w:asciiTheme="minorHAnsi" w:eastAsia="Times New Roman" w:hAnsiTheme="minorHAnsi" w:cs="Arial"/>
                <w:b/>
                <w:bCs/>
                <w:color w:val="auto"/>
                <w:sz w:val="22"/>
                <w:shd w:val="clear" w:color="auto" w:fill="FFFFFF"/>
                <w:lang w:eastAsia="en-US"/>
              </w:rPr>
              <w:t>Σύνολο καθαρής αξίας</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Pr>
          <w:p w:rsidR="00EE38C0" w:rsidRPr="004B4A2B" w:rsidRDefault="00204901" w:rsidP="00127EE0">
            <w:pPr>
              <w:jc w:val="center"/>
              <w:rPr>
                <w:rFonts w:asciiTheme="minorHAnsi" w:hAnsiTheme="minorHAnsi"/>
                <w:b/>
                <w:sz w:val="22"/>
              </w:rPr>
            </w:pPr>
            <w:r>
              <w:rPr>
                <w:rFonts w:asciiTheme="minorHAnsi" w:hAnsiTheme="minorHAnsi"/>
                <w:b/>
                <w:sz w:val="22"/>
              </w:rPr>
              <w:t>12.903.22</w:t>
            </w:r>
          </w:p>
        </w:tc>
      </w:tr>
      <w:tr w:rsidR="00EE38C0" w:rsidRPr="004B4A2B" w:rsidTr="006343AB">
        <w:trPr>
          <w:trHeight w:val="313"/>
          <w:jc w:val="center"/>
        </w:trPr>
        <w:tc>
          <w:tcPr>
            <w:tcW w:w="7083" w:type="dxa"/>
            <w:gridSpan w:val="3"/>
            <w:tcBorders>
              <w:top w:val="single" w:sz="4" w:space="0" w:color="000000"/>
              <w:left w:val="single" w:sz="4" w:space="0" w:color="000000"/>
              <w:bottom w:val="single" w:sz="4" w:space="0" w:color="000000"/>
            </w:tcBorders>
            <w:shd w:val="clear" w:color="auto" w:fill="FFFFFF"/>
          </w:tcPr>
          <w:p w:rsidR="00EE38C0" w:rsidRPr="004B4A2B" w:rsidRDefault="00EE38C0" w:rsidP="00EE38C0">
            <w:pPr>
              <w:jc w:val="left"/>
              <w:rPr>
                <w:rFonts w:asciiTheme="minorHAnsi" w:hAnsiTheme="minorHAnsi"/>
                <w:b/>
                <w:sz w:val="22"/>
              </w:rPr>
            </w:pPr>
            <w:r w:rsidRPr="004B4A2B">
              <w:rPr>
                <w:rFonts w:asciiTheme="minorHAnsi" w:eastAsia="Times New Roman" w:hAnsiTheme="minorHAnsi" w:cs="Arial"/>
                <w:b/>
                <w:bCs/>
                <w:color w:val="auto"/>
                <w:sz w:val="22"/>
                <w:shd w:val="clear" w:color="auto" w:fill="FFFFFF"/>
                <w:lang w:eastAsia="en-US"/>
              </w:rPr>
              <w:t>ΦΠΑ 24%</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Pr>
          <w:p w:rsidR="00EE38C0" w:rsidRPr="004B4A2B" w:rsidRDefault="00B423B6" w:rsidP="00127EE0">
            <w:pPr>
              <w:jc w:val="center"/>
              <w:rPr>
                <w:rFonts w:asciiTheme="minorHAnsi" w:hAnsiTheme="minorHAnsi"/>
                <w:b/>
                <w:sz w:val="22"/>
              </w:rPr>
            </w:pPr>
            <w:r>
              <w:rPr>
                <w:rFonts w:asciiTheme="minorHAnsi" w:hAnsiTheme="minorHAnsi"/>
                <w:b/>
                <w:sz w:val="22"/>
              </w:rPr>
              <w:t>3.096</w:t>
            </w:r>
            <w:r w:rsidR="00686C26">
              <w:rPr>
                <w:rFonts w:asciiTheme="minorHAnsi" w:hAnsiTheme="minorHAnsi"/>
                <w:b/>
                <w:sz w:val="22"/>
              </w:rPr>
              <w:t>,</w:t>
            </w:r>
            <w:r>
              <w:rPr>
                <w:rFonts w:asciiTheme="minorHAnsi" w:hAnsiTheme="minorHAnsi"/>
                <w:b/>
                <w:sz w:val="22"/>
              </w:rPr>
              <w:t>78</w:t>
            </w:r>
          </w:p>
        </w:tc>
      </w:tr>
      <w:tr w:rsidR="00EE38C0" w:rsidRPr="004B4A2B" w:rsidTr="00B66B37">
        <w:trPr>
          <w:trHeight w:val="325"/>
          <w:jc w:val="center"/>
        </w:trPr>
        <w:tc>
          <w:tcPr>
            <w:tcW w:w="7083" w:type="dxa"/>
            <w:gridSpan w:val="3"/>
            <w:tcBorders>
              <w:top w:val="single" w:sz="4" w:space="0" w:color="000000"/>
              <w:left w:val="single" w:sz="4" w:space="0" w:color="000000"/>
              <w:bottom w:val="single" w:sz="4" w:space="0" w:color="000000"/>
            </w:tcBorders>
            <w:shd w:val="clear" w:color="auto" w:fill="FFFFFF"/>
          </w:tcPr>
          <w:p w:rsidR="00EE38C0" w:rsidRPr="004B4A2B" w:rsidRDefault="00EE38C0" w:rsidP="00EE38C0">
            <w:pPr>
              <w:suppressAutoHyphens/>
              <w:spacing w:after="0" w:line="360" w:lineRule="auto"/>
              <w:ind w:left="83" w:right="223" w:firstLine="0"/>
              <w:jc w:val="left"/>
              <w:rPr>
                <w:rFonts w:asciiTheme="minorHAnsi" w:eastAsia="Times New Roman" w:hAnsiTheme="minorHAnsi" w:cs="Tahoma"/>
                <w:b/>
                <w:color w:val="auto"/>
                <w:sz w:val="22"/>
                <w:shd w:val="clear" w:color="auto" w:fill="FFFFFF"/>
              </w:rPr>
            </w:pPr>
            <w:r w:rsidRPr="004B4A2B">
              <w:rPr>
                <w:rFonts w:asciiTheme="minorHAnsi" w:eastAsia="Times New Roman" w:hAnsiTheme="minorHAnsi" w:cs="Arial"/>
                <w:b/>
                <w:bCs/>
                <w:color w:val="auto"/>
                <w:sz w:val="22"/>
                <w:shd w:val="clear" w:color="auto" w:fill="FFFFFF"/>
                <w:lang w:eastAsia="en-US"/>
              </w:rPr>
              <w:t>Γενικό σύνολο δαπάνης</w:t>
            </w:r>
          </w:p>
        </w:tc>
        <w:tc>
          <w:tcPr>
            <w:tcW w:w="288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E38C0" w:rsidRPr="004B4A2B" w:rsidRDefault="00B423B6" w:rsidP="00127EE0">
            <w:pPr>
              <w:suppressAutoHyphens/>
              <w:spacing w:after="0" w:line="360" w:lineRule="auto"/>
              <w:ind w:left="83" w:right="223" w:firstLine="0"/>
              <w:jc w:val="center"/>
              <w:rPr>
                <w:rFonts w:asciiTheme="minorHAnsi" w:eastAsia="Times New Roman" w:hAnsiTheme="minorHAnsi" w:cs="Tahoma"/>
                <w:b/>
                <w:color w:val="auto"/>
                <w:sz w:val="22"/>
                <w:shd w:val="clear" w:color="auto" w:fill="FFFFFF"/>
              </w:rPr>
            </w:pPr>
            <w:r>
              <w:rPr>
                <w:rFonts w:asciiTheme="minorHAnsi" w:eastAsia="Times New Roman" w:hAnsiTheme="minorHAnsi" w:cs="Tahoma"/>
                <w:b/>
                <w:color w:val="auto"/>
                <w:sz w:val="22"/>
                <w:shd w:val="clear" w:color="auto" w:fill="FFFFFF"/>
              </w:rPr>
              <w:t>16.00</w:t>
            </w:r>
            <w:r w:rsidR="00686C26">
              <w:rPr>
                <w:rFonts w:asciiTheme="minorHAnsi" w:eastAsia="Times New Roman" w:hAnsiTheme="minorHAnsi" w:cs="Tahoma"/>
                <w:b/>
                <w:color w:val="auto"/>
                <w:sz w:val="22"/>
                <w:shd w:val="clear" w:color="auto" w:fill="FFFFFF"/>
              </w:rPr>
              <w:t>0,00</w:t>
            </w:r>
          </w:p>
        </w:tc>
      </w:tr>
    </w:tbl>
    <w:p w:rsidR="004B4A2B" w:rsidRPr="008F3138" w:rsidRDefault="004B4A2B" w:rsidP="005E0AEA">
      <w:pPr>
        <w:spacing w:after="0" w:line="360" w:lineRule="auto"/>
        <w:ind w:right="0"/>
        <w:rPr>
          <w:rFonts w:asciiTheme="minorHAnsi" w:hAnsiTheme="minorHAnsi" w:cs="Arial"/>
          <w:b/>
          <w:sz w:val="22"/>
          <w:u w:val="single"/>
        </w:rPr>
      </w:pPr>
    </w:p>
    <w:p w:rsidR="00AA2D65" w:rsidRPr="004F29BB" w:rsidRDefault="00AA2D65" w:rsidP="00AA2D65">
      <w:pPr>
        <w:tabs>
          <w:tab w:val="left" w:pos="3600"/>
        </w:tabs>
        <w:spacing w:after="0" w:line="360" w:lineRule="auto"/>
        <w:ind w:right="222"/>
        <w:contextualSpacing/>
        <w:jc w:val="center"/>
        <w:rPr>
          <w:rFonts w:asciiTheme="minorHAnsi" w:eastAsia="SimSun" w:hAnsiTheme="minorHAnsi"/>
          <w:b/>
        </w:rPr>
      </w:pPr>
      <w:r w:rsidRPr="004F29BB">
        <w:rPr>
          <w:rFonts w:asciiTheme="minorHAnsi" w:eastAsia="SimSun" w:hAnsiTheme="minorHAnsi"/>
          <w:b/>
        </w:rPr>
        <w:t>Ο ΠΡΟΕΔΡΟΣ</w:t>
      </w:r>
    </w:p>
    <w:p w:rsidR="00AA2D65" w:rsidRPr="004F29BB" w:rsidRDefault="00AA2D65" w:rsidP="00AA2D65">
      <w:pPr>
        <w:tabs>
          <w:tab w:val="left" w:pos="3600"/>
        </w:tabs>
        <w:spacing w:after="0" w:line="360" w:lineRule="auto"/>
        <w:ind w:right="222"/>
        <w:contextualSpacing/>
        <w:jc w:val="center"/>
        <w:rPr>
          <w:rFonts w:asciiTheme="minorHAnsi" w:eastAsia="SimSun" w:hAnsiTheme="minorHAnsi"/>
          <w:b/>
        </w:rPr>
      </w:pPr>
    </w:p>
    <w:p w:rsidR="00AA2D65" w:rsidRPr="004F29BB" w:rsidRDefault="00AA2D65" w:rsidP="00AA2D65">
      <w:pPr>
        <w:tabs>
          <w:tab w:val="left" w:pos="3600"/>
        </w:tabs>
        <w:spacing w:after="0" w:line="360" w:lineRule="auto"/>
        <w:ind w:right="222"/>
        <w:contextualSpacing/>
        <w:jc w:val="center"/>
        <w:rPr>
          <w:rFonts w:asciiTheme="minorHAnsi" w:eastAsia="SimSun" w:hAnsiTheme="minorHAnsi"/>
          <w:b/>
        </w:rPr>
      </w:pPr>
    </w:p>
    <w:p w:rsidR="00AA2D65" w:rsidRPr="004F29BB" w:rsidRDefault="00AA2D65" w:rsidP="00AA2D65">
      <w:pPr>
        <w:tabs>
          <w:tab w:val="left" w:pos="3600"/>
        </w:tabs>
        <w:spacing w:after="0" w:line="360" w:lineRule="auto"/>
        <w:ind w:right="222"/>
        <w:contextualSpacing/>
        <w:jc w:val="center"/>
        <w:rPr>
          <w:rFonts w:asciiTheme="minorHAnsi" w:eastAsia="SimSun" w:hAnsiTheme="minorHAnsi"/>
          <w:b/>
        </w:rPr>
      </w:pPr>
      <w:r w:rsidRPr="004F29BB">
        <w:rPr>
          <w:rFonts w:asciiTheme="minorHAnsi" w:eastAsia="SimSun" w:hAnsiTheme="minorHAnsi"/>
          <w:b/>
        </w:rPr>
        <w:t xml:space="preserve">Παναγιώτης </w:t>
      </w:r>
      <w:proofErr w:type="spellStart"/>
      <w:r w:rsidRPr="004F29BB">
        <w:rPr>
          <w:rFonts w:asciiTheme="minorHAnsi" w:eastAsia="SimSun" w:hAnsiTheme="minorHAnsi"/>
          <w:b/>
        </w:rPr>
        <w:t>Κώττας</w:t>
      </w:r>
      <w:proofErr w:type="spellEnd"/>
    </w:p>
    <w:p w:rsidR="000C0800" w:rsidRPr="008F3138" w:rsidRDefault="000C0800" w:rsidP="00B94EB5">
      <w:pPr>
        <w:spacing w:after="0" w:line="360" w:lineRule="auto"/>
        <w:ind w:right="0"/>
        <w:rPr>
          <w:rFonts w:asciiTheme="minorHAnsi" w:hAnsiTheme="minorHAnsi" w:cs="Arial"/>
          <w:sz w:val="22"/>
        </w:rPr>
      </w:pPr>
    </w:p>
    <w:p w:rsidR="004D6082" w:rsidRPr="008F3138" w:rsidRDefault="004D6082" w:rsidP="00B94EB5">
      <w:pPr>
        <w:tabs>
          <w:tab w:val="left" w:pos="3600"/>
        </w:tabs>
        <w:spacing w:after="0" w:line="360" w:lineRule="auto"/>
        <w:ind w:left="0" w:right="222" w:firstLine="0"/>
        <w:contextualSpacing/>
        <w:rPr>
          <w:rFonts w:asciiTheme="minorHAnsi" w:eastAsia="SimSun" w:hAnsiTheme="minorHAnsi"/>
          <w:b/>
          <w:sz w:val="22"/>
        </w:rPr>
      </w:pPr>
    </w:p>
    <w:p w:rsidR="00B423B6" w:rsidRDefault="00B423B6">
      <w:pPr>
        <w:spacing w:after="160" w:line="259" w:lineRule="auto"/>
        <w:ind w:left="0" w:right="0" w:firstLine="0"/>
        <w:jc w:val="left"/>
        <w:rPr>
          <w:rFonts w:asciiTheme="minorHAnsi" w:hAnsiTheme="minorHAnsi"/>
          <w:b/>
          <w:sz w:val="22"/>
        </w:rPr>
      </w:pPr>
      <w:r>
        <w:rPr>
          <w:rFonts w:asciiTheme="minorHAnsi" w:hAnsiTheme="minorHAnsi"/>
          <w:b/>
          <w:sz w:val="22"/>
        </w:rPr>
        <w:br w:type="page"/>
      </w:r>
    </w:p>
    <w:p w:rsidR="00B423B6" w:rsidRPr="00F0431B" w:rsidRDefault="00B423B6" w:rsidP="00B423B6">
      <w:pPr>
        <w:tabs>
          <w:tab w:val="left" w:pos="3600"/>
        </w:tabs>
        <w:spacing w:after="0" w:line="360" w:lineRule="auto"/>
        <w:ind w:right="222"/>
        <w:contextualSpacing/>
        <w:jc w:val="center"/>
        <w:rPr>
          <w:rFonts w:asciiTheme="minorHAnsi" w:eastAsia="SimSun" w:hAnsiTheme="minorHAnsi"/>
          <w:b/>
          <w:u w:val="single"/>
        </w:rPr>
      </w:pPr>
      <w:r w:rsidRPr="00F0431B">
        <w:rPr>
          <w:rFonts w:asciiTheme="minorHAnsi" w:eastAsia="SimSun" w:hAnsiTheme="minorHAnsi"/>
          <w:b/>
          <w:u w:val="single"/>
        </w:rPr>
        <w:lastRenderedPageBreak/>
        <w:t>ΕΝΤΥΠΟ ΥΠΟΒΟΛΗΣ ΠΡΟΣΦΟΡΑΣ</w:t>
      </w:r>
    </w:p>
    <w:tbl>
      <w:tblPr>
        <w:tblW w:w="9970" w:type="dxa"/>
        <w:jc w:val="center"/>
        <w:tblLayout w:type="fixed"/>
        <w:tblCellMar>
          <w:left w:w="0" w:type="dxa"/>
          <w:right w:w="0" w:type="dxa"/>
        </w:tblCellMar>
        <w:tblLook w:val="0000"/>
      </w:tblPr>
      <w:tblGrid>
        <w:gridCol w:w="595"/>
        <w:gridCol w:w="3601"/>
        <w:gridCol w:w="2887"/>
        <w:gridCol w:w="2887"/>
      </w:tblGrid>
      <w:tr w:rsidR="00B423B6" w:rsidRPr="004B4A2B" w:rsidTr="003C15F8">
        <w:trPr>
          <w:trHeight w:val="713"/>
          <w:jc w:val="center"/>
        </w:trPr>
        <w:tc>
          <w:tcPr>
            <w:tcW w:w="595" w:type="dxa"/>
            <w:tcBorders>
              <w:top w:val="single" w:sz="4" w:space="0" w:color="000000"/>
              <w:left w:val="single" w:sz="4" w:space="0" w:color="000000"/>
              <w:bottom w:val="single" w:sz="4" w:space="0" w:color="000000"/>
            </w:tcBorders>
            <w:shd w:val="clear" w:color="auto" w:fill="FFFFFF"/>
          </w:tcPr>
          <w:p w:rsidR="00B423B6" w:rsidRPr="004B4A2B" w:rsidRDefault="00B423B6" w:rsidP="003C15F8">
            <w:pPr>
              <w:suppressAutoHyphens/>
              <w:spacing w:after="0" w:line="360" w:lineRule="auto"/>
              <w:ind w:left="40" w:right="0" w:firstLine="0"/>
              <w:jc w:val="left"/>
              <w:rPr>
                <w:rFonts w:asciiTheme="minorHAnsi" w:eastAsia="Times New Roman" w:hAnsiTheme="minorHAnsi" w:cs="Tahoma"/>
                <w:b/>
                <w:bCs/>
                <w:color w:val="auto"/>
                <w:sz w:val="22"/>
                <w:shd w:val="clear" w:color="auto" w:fill="FFFFFF"/>
              </w:rPr>
            </w:pPr>
            <w:r w:rsidRPr="004B4A2B">
              <w:rPr>
                <w:rFonts w:asciiTheme="minorHAnsi" w:eastAsia="Times New Roman" w:hAnsiTheme="minorHAnsi" w:cs="Arial"/>
                <w:b/>
                <w:bCs/>
                <w:color w:val="auto"/>
                <w:sz w:val="22"/>
                <w:shd w:val="clear" w:color="auto" w:fill="FFFFFF"/>
                <w:lang w:eastAsia="en-US"/>
              </w:rPr>
              <w:t>Α/Α</w:t>
            </w:r>
          </w:p>
        </w:tc>
        <w:tc>
          <w:tcPr>
            <w:tcW w:w="3601" w:type="dxa"/>
            <w:tcBorders>
              <w:top w:val="single" w:sz="4" w:space="0" w:color="000000"/>
              <w:left w:val="single" w:sz="4" w:space="0" w:color="000000"/>
              <w:bottom w:val="single" w:sz="4" w:space="0" w:color="000000"/>
            </w:tcBorders>
            <w:shd w:val="clear" w:color="auto" w:fill="FFFFFF"/>
          </w:tcPr>
          <w:p w:rsidR="00B423B6" w:rsidRPr="004B4A2B" w:rsidRDefault="00B423B6" w:rsidP="003C15F8">
            <w:pPr>
              <w:suppressAutoHyphens/>
              <w:spacing w:after="0" w:line="360" w:lineRule="auto"/>
              <w:ind w:left="1140" w:right="0" w:firstLine="0"/>
              <w:jc w:val="left"/>
              <w:rPr>
                <w:rFonts w:asciiTheme="minorHAnsi" w:eastAsia="Times New Roman" w:hAnsiTheme="minorHAnsi" w:cs="Tahoma"/>
                <w:b/>
                <w:bCs/>
                <w:color w:val="auto"/>
                <w:sz w:val="22"/>
                <w:shd w:val="clear" w:color="auto" w:fill="FFFFFF"/>
              </w:rPr>
            </w:pPr>
            <w:r w:rsidRPr="004B4A2B">
              <w:rPr>
                <w:rFonts w:asciiTheme="minorHAnsi" w:eastAsia="Times New Roman" w:hAnsiTheme="minorHAnsi" w:cs="Arial"/>
                <w:b/>
                <w:bCs/>
                <w:color w:val="auto"/>
                <w:sz w:val="22"/>
                <w:shd w:val="clear" w:color="auto" w:fill="FFFFFF"/>
                <w:lang w:eastAsia="en-US"/>
              </w:rPr>
              <w:t>ΠΕΡΙΓΡΑΦΗ</w:t>
            </w:r>
          </w:p>
        </w:tc>
        <w:tc>
          <w:tcPr>
            <w:tcW w:w="2887" w:type="dxa"/>
            <w:tcBorders>
              <w:top w:val="single" w:sz="4" w:space="0" w:color="000000"/>
              <w:left w:val="single" w:sz="4" w:space="0" w:color="000000"/>
              <w:bottom w:val="single" w:sz="4" w:space="0" w:color="000000"/>
            </w:tcBorders>
            <w:shd w:val="clear" w:color="auto" w:fill="FFFFFF"/>
          </w:tcPr>
          <w:p w:rsidR="00B423B6" w:rsidRPr="004B4A2B" w:rsidRDefault="00B423B6" w:rsidP="003C15F8">
            <w:pPr>
              <w:suppressAutoHyphens/>
              <w:spacing w:after="0" w:line="360" w:lineRule="auto"/>
              <w:ind w:left="220" w:right="0" w:firstLine="0"/>
              <w:jc w:val="center"/>
              <w:rPr>
                <w:rFonts w:asciiTheme="minorHAnsi" w:eastAsia="Times New Roman" w:hAnsiTheme="minorHAnsi" w:cs="Arial"/>
                <w:b/>
                <w:bCs/>
                <w:color w:val="auto"/>
                <w:sz w:val="22"/>
                <w:shd w:val="clear" w:color="auto" w:fill="FFFFFF"/>
                <w:lang w:eastAsia="en-US"/>
              </w:rPr>
            </w:pPr>
            <w:r w:rsidRPr="004B4A2B">
              <w:rPr>
                <w:rFonts w:asciiTheme="minorHAnsi" w:eastAsia="Times New Roman" w:hAnsiTheme="minorHAnsi" w:cs="Arial"/>
                <w:b/>
                <w:bCs/>
                <w:color w:val="auto"/>
                <w:sz w:val="22"/>
                <w:shd w:val="clear" w:color="auto" w:fill="FFFFFF"/>
                <w:lang w:eastAsia="en-US"/>
              </w:rPr>
              <w:t>ΥΠΟΛΟΓΙΣΜΟΣ ΚΟΣΤΟΥΣ</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Pr>
          <w:p w:rsidR="00B423B6" w:rsidRPr="004B4A2B" w:rsidRDefault="00B423B6" w:rsidP="003C15F8">
            <w:pPr>
              <w:suppressAutoHyphens/>
              <w:spacing w:after="0" w:line="360" w:lineRule="auto"/>
              <w:ind w:left="220" w:right="0" w:firstLine="0"/>
              <w:jc w:val="center"/>
              <w:rPr>
                <w:rFonts w:asciiTheme="minorHAnsi" w:eastAsia="Times New Roman" w:hAnsiTheme="minorHAnsi" w:cs="Arial"/>
                <w:b/>
                <w:bCs/>
                <w:color w:val="auto"/>
                <w:sz w:val="22"/>
                <w:shd w:val="clear" w:color="auto" w:fill="FFFFFF"/>
                <w:lang w:eastAsia="en-US"/>
              </w:rPr>
            </w:pPr>
            <w:r w:rsidRPr="004B4A2B">
              <w:rPr>
                <w:rFonts w:asciiTheme="minorHAnsi" w:eastAsia="Times New Roman" w:hAnsiTheme="minorHAnsi" w:cs="Arial"/>
                <w:b/>
                <w:bCs/>
                <w:color w:val="auto"/>
                <w:sz w:val="22"/>
                <w:shd w:val="clear" w:color="auto" w:fill="FFFFFF"/>
                <w:lang w:eastAsia="en-US"/>
              </w:rPr>
              <w:t>ΠΡΟΫΠΟΛΟΓΙΖΟΜΕΝΗ ΔΑΠΑΝΗ</w:t>
            </w:r>
          </w:p>
          <w:p w:rsidR="00B423B6" w:rsidRPr="004B4A2B" w:rsidRDefault="00B423B6" w:rsidP="003C15F8">
            <w:pPr>
              <w:suppressAutoHyphens/>
              <w:spacing w:after="0" w:line="360" w:lineRule="auto"/>
              <w:ind w:left="0" w:right="0" w:firstLine="0"/>
              <w:rPr>
                <w:rFonts w:asciiTheme="minorHAnsi" w:eastAsia="Times New Roman" w:hAnsiTheme="minorHAnsi" w:cs="Tahoma"/>
                <w:b/>
                <w:bCs/>
                <w:color w:val="auto"/>
                <w:sz w:val="22"/>
                <w:shd w:val="clear" w:color="auto" w:fill="FFFFFF"/>
              </w:rPr>
            </w:pPr>
          </w:p>
        </w:tc>
      </w:tr>
      <w:tr w:rsidR="00B423B6" w:rsidRPr="004B4A2B" w:rsidTr="003C15F8">
        <w:trPr>
          <w:trHeight w:val="752"/>
          <w:jc w:val="center"/>
        </w:trPr>
        <w:tc>
          <w:tcPr>
            <w:tcW w:w="595" w:type="dxa"/>
            <w:tcBorders>
              <w:top w:val="single" w:sz="4" w:space="0" w:color="000000"/>
              <w:left w:val="single" w:sz="4" w:space="0" w:color="000000"/>
              <w:bottom w:val="single" w:sz="4" w:space="0" w:color="000000"/>
            </w:tcBorders>
            <w:shd w:val="clear" w:color="auto" w:fill="FFFFFF"/>
            <w:vAlign w:val="center"/>
          </w:tcPr>
          <w:p w:rsidR="00B423B6" w:rsidRPr="004B4A2B" w:rsidRDefault="00B423B6" w:rsidP="003C15F8">
            <w:pPr>
              <w:suppressAutoHyphens/>
              <w:spacing w:after="0" w:line="360" w:lineRule="auto"/>
              <w:ind w:left="220" w:right="0" w:firstLine="0"/>
              <w:jc w:val="center"/>
              <w:rPr>
                <w:rFonts w:asciiTheme="minorHAnsi" w:eastAsia="Times New Roman" w:hAnsiTheme="minorHAnsi" w:cs="Tahoma"/>
                <w:color w:val="auto"/>
                <w:sz w:val="22"/>
                <w:shd w:val="clear" w:color="auto" w:fill="FFFFFF"/>
              </w:rPr>
            </w:pPr>
            <w:r w:rsidRPr="004B4A2B">
              <w:rPr>
                <w:rFonts w:asciiTheme="minorHAnsi" w:hAnsiTheme="minorHAnsi" w:cs="Arial"/>
                <w:color w:val="auto"/>
                <w:sz w:val="22"/>
                <w:shd w:val="clear" w:color="auto" w:fill="FFFFFF"/>
                <w:lang w:eastAsia="en-US"/>
              </w:rPr>
              <w:t>1</w:t>
            </w:r>
          </w:p>
        </w:tc>
        <w:tc>
          <w:tcPr>
            <w:tcW w:w="3601" w:type="dxa"/>
            <w:tcBorders>
              <w:top w:val="single" w:sz="4" w:space="0" w:color="000000"/>
              <w:left w:val="single" w:sz="4" w:space="0" w:color="000000"/>
              <w:bottom w:val="single" w:sz="4" w:space="0" w:color="000000"/>
            </w:tcBorders>
            <w:shd w:val="clear" w:color="auto" w:fill="FFFFFF"/>
          </w:tcPr>
          <w:p w:rsidR="00B423B6" w:rsidRPr="008F3138" w:rsidRDefault="00B423B6" w:rsidP="003C15F8">
            <w:pPr>
              <w:rPr>
                <w:rFonts w:asciiTheme="minorHAnsi" w:hAnsiTheme="minorHAnsi"/>
                <w:sz w:val="22"/>
              </w:rPr>
            </w:pPr>
            <w:r w:rsidRPr="00AB0DF8">
              <w:rPr>
                <w:rFonts w:asciiTheme="minorHAnsi" w:hAnsiTheme="minorHAnsi"/>
                <w:sz w:val="22"/>
              </w:rPr>
              <w:t>D4.</w:t>
            </w:r>
            <w:r>
              <w:rPr>
                <w:rFonts w:asciiTheme="minorHAnsi" w:hAnsiTheme="minorHAnsi"/>
                <w:sz w:val="22"/>
              </w:rPr>
              <w:t>3</w:t>
            </w:r>
            <w:r w:rsidRPr="00AB0DF8">
              <w:rPr>
                <w:rFonts w:asciiTheme="minorHAnsi" w:hAnsiTheme="minorHAnsi"/>
                <w:sz w:val="22"/>
              </w:rPr>
              <w:t xml:space="preserve">.3 </w:t>
            </w:r>
            <w:r>
              <w:rPr>
                <w:rFonts w:asciiTheme="minorHAnsi" w:hAnsiTheme="minorHAnsi"/>
                <w:sz w:val="22"/>
              </w:rPr>
              <w:t>Πολιτιστικές ανταλλαγές  μεταξύ εκδηλώσεων (Ενοικίαση τουριστικού λεωφορείου)</w:t>
            </w:r>
          </w:p>
        </w:tc>
        <w:tc>
          <w:tcPr>
            <w:tcW w:w="2887" w:type="dxa"/>
            <w:tcBorders>
              <w:top w:val="single" w:sz="4" w:space="0" w:color="000000"/>
              <w:left w:val="single" w:sz="4" w:space="0" w:color="000000"/>
              <w:bottom w:val="single" w:sz="4" w:space="0" w:color="000000"/>
            </w:tcBorders>
            <w:shd w:val="clear" w:color="auto" w:fill="FFFFFF"/>
          </w:tcPr>
          <w:p w:rsidR="00B423B6" w:rsidRPr="004B4A2B" w:rsidRDefault="00B423B6" w:rsidP="003C15F8">
            <w:pPr>
              <w:suppressAutoHyphens/>
              <w:spacing w:after="0" w:line="240" w:lineRule="auto"/>
              <w:ind w:left="0" w:right="223" w:firstLine="0"/>
              <w:jc w:val="center"/>
              <w:rPr>
                <w:rFonts w:asciiTheme="minorHAnsi" w:eastAsia="Times New Roman" w:hAnsiTheme="minorHAnsi" w:cs="Tahoma"/>
                <w:color w:val="auto"/>
                <w:sz w:val="22"/>
                <w:shd w:val="clear" w:color="auto" w:fill="FFFFFF"/>
              </w:rPr>
            </w:pPr>
          </w:p>
        </w:tc>
        <w:tc>
          <w:tcPr>
            <w:tcW w:w="2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3B6" w:rsidRPr="004B4A2B" w:rsidRDefault="00B423B6" w:rsidP="003C15F8">
            <w:pPr>
              <w:suppressAutoHyphens/>
              <w:spacing w:after="0" w:line="360" w:lineRule="auto"/>
              <w:ind w:left="83" w:right="223" w:firstLine="0"/>
              <w:jc w:val="center"/>
              <w:rPr>
                <w:rFonts w:asciiTheme="minorHAnsi" w:eastAsia="Times New Roman" w:hAnsiTheme="minorHAnsi" w:cs="Tahoma"/>
                <w:color w:val="auto"/>
                <w:sz w:val="22"/>
                <w:shd w:val="clear" w:color="auto" w:fill="FFFFFF"/>
              </w:rPr>
            </w:pPr>
          </w:p>
        </w:tc>
      </w:tr>
      <w:tr w:rsidR="00B423B6" w:rsidRPr="004B4A2B" w:rsidTr="003C15F8">
        <w:trPr>
          <w:trHeight w:val="631"/>
          <w:jc w:val="center"/>
        </w:trPr>
        <w:tc>
          <w:tcPr>
            <w:tcW w:w="595" w:type="dxa"/>
            <w:tcBorders>
              <w:top w:val="single" w:sz="4" w:space="0" w:color="000000"/>
              <w:left w:val="single" w:sz="4" w:space="0" w:color="000000"/>
              <w:bottom w:val="single" w:sz="4" w:space="0" w:color="000000"/>
            </w:tcBorders>
            <w:shd w:val="clear" w:color="auto" w:fill="FFFFFF"/>
            <w:vAlign w:val="center"/>
          </w:tcPr>
          <w:p w:rsidR="00B423B6" w:rsidRPr="004B4A2B" w:rsidRDefault="00B423B6" w:rsidP="003C15F8">
            <w:pPr>
              <w:suppressAutoHyphens/>
              <w:spacing w:after="0" w:line="360" w:lineRule="auto"/>
              <w:ind w:left="220" w:right="0" w:firstLine="0"/>
              <w:jc w:val="center"/>
              <w:rPr>
                <w:rFonts w:asciiTheme="minorHAnsi" w:hAnsiTheme="minorHAnsi" w:cs="Arial"/>
                <w:color w:val="auto"/>
                <w:sz w:val="22"/>
                <w:shd w:val="clear" w:color="auto" w:fill="FFFFFF"/>
                <w:lang w:eastAsia="en-US"/>
              </w:rPr>
            </w:pPr>
            <w:r w:rsidRPr="004B4A2B">
              <w:rPr>
                <w:rFonts w:asciiTheme="minorHAnsi" w:hAnsiTheme="minorHAnsi" w:cs="Arial"/>
                <w:color w:val="auto"/>
                <w:sz w:val="22"/>
                <w:shd w:val="clear" w:color="auto" w:fill="FFFFFF"/>
                <w:lang w:eastAsia="en-US"/>
              </w:rPr>
              <w:t>2</w:t>
            </w:r>
          </w:p>
        </w:tc>
        <w:tc>
          <w:tcPr>
            <w:tcW w:w="3601" w:type="dxa"/>
            <w:tcBorders>
              <w:top w:val="single" w:sz="4" w:space="0" w:color="000000"/>
              <w:left w:val="single" w:sz="4" w:space="0" w:color="000000"/>
              <w:bottom w:val="single" w:sz="4" w:space="0" w:color="000000"/>
            </w:tcBorders>
            <w:shd w:val="clear" w:color="auto" w:fill="FFFFFF"/>
          </w:tcPr>
          <w:p w:rsidR="00B423B6" w:rsidRPr="000764BA" w:rsidRDefault="00B423B6" w:rsidP="003C15F8">
            <w:pPr>
              <w:rPr>
                <w:rFonts w:asciiTheme="minorHAnsi" w:hAnsiTheme="minorHAnsi"/>
                <w:sz w:val="22"/>
              </w:rPr>
            </w:pPr>
            <w:r w:rsidRPr="00AB0DF8">
              <w:rPr>
                <w:rFonts w:asciiTheme="minorHAnsi" w:hAnsiTheme="minorHAnsi"/>
                <w:sz w:val="22"/>
              </w:rPr>
              <w:t>D4.</w:t>
            </w:r>
            <w:r>
              <w:rPr>
                <w:rFonts w:asciiTheme="minorHAnsi" w:hAnsiTheme="minorHAnsi"/>
                <w:sz w:val="22"/>
              </w:rPr>
              <w:t>3</w:t>
            </w:r>
            <w:r w:rsidRPr="00AB0DF8">
              <w:rPr>
                <w:rFonts w:asciiTheme="minorHAnsi" w:hAnsiTheme="minorHAnsi"/>
                <w:sz w:val="22"/>
              </w:rPr>
              <w:t xml:space="preserve">.3 </w:t>
            </w:r>
            <w:r>
              <w:rPr>
                <w:rFonts w:asciiTheme="minorHAnsi" w:hAnsiTheme="minorHAnsi"/>
                <w:sz w:val="22"/>
              </w:rPr>
              <w:t>Πολιτιστικές ανταλλαγές  μεταξύ εκδηλώσεων (Υπηρεσίες Διαμονής)</w:t>
            </w:r>
          </w:p>
        </w:tc>
        <w:tc>
          <w:tcPr>
            <w:tcW w:w="2887" w:type="dxa"/>
            <w:tcBorders>
              <w:top w:val="single" w:sz="4" w:space="0" w:color="000000"/>
              <w:left w:val="single" w:sz="4" w:space="0" w:color="000000"/>
              <w:bottom w:val="single" w:sz="4" w:space="0" w:color="000000"/>
            </w:tcBorders>
            <w:shd w:val="clear" w:color="auto" w:fill="FFFFFF"/>
          </w:tcPr>
          <w:p w:rsidR="00B423B6" w:rsidRPr="004B4A2B" w:rsidRDefault="00B423B6" w:rsidP="003C15F8">
            <w:pPr>
              <w:suppressAutoHyphens/>
              <w:spacing w:after="0" w:line="240" w:lineRule="auto"/>
              <w:ind w:left="83" w:right="223" w:firstLine="0"/>
              <w:jc w:val="center"/>
              <w:rPr>
                <w:rFonts w:asciiTheme="minorHAnsi" w:eastAsia="Times New Roman" w:hAnsiTheme="minorHAnsi" w:cs="Arial"/>
                <w:color w:val="auto"/>
                <w:sz w:val="22"/>
                <w:shd w:val="clear" w:color="auto" w:fill="FFFFFF"/>
                <w:lang w:eastAsia="en-US"/>
              </w:rPr>
            </w:pPr>
          </w:p>
        </w:tc>
        <w:tc>
          <w:tcPr>
            <w:tcW w:w="28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23B6" w:rsidRPr="004B4A2B" w:rsidRDefault="00B423B6" w:rsidP="003C15F8">
            <w:pPr>
              <w:suppressAutoHyphens/>
              <w:spacing w:after="0" w:line="360" w:lineRule="auto"/>
              <w:ind w:left="83" w:right="223" w:firstLine="0"/>
              <w:jc w:val="center"/>
              <w:rPr>
                <w:rFonts w:asciiTheme="minorHAnsi" w:eastAsia="Times New Roman" w:hAnsiTheme="minorHAnsi" w:cs="Arial"/>
                <w:color w:val="auto"/>
                <w:sz w:val="22"/>
                <w:shd w:val="clear" w:color="auto" w:fill="FFFFFF"/>
                <w:lang w:eastAsia="en-US"/>
              </w:rPr>
            </w:pPr>
          </w:p>
        </w:tc>
      </w:tr>
      <w:tr w:rsidR="00B423B6" w:rsidRPr="004B4A2B" w:rsidTr="003C15F8">
        <w:trPr>
          <w:trHeight w:val="313"/>
          <w:jc w:val="center"/>
        </w:trPr>
        <w:tc>
          <w:tcPr>
            <w:tcW w:w="7083" w:type="dxa"/>
            <w:gridSpan w:val="3"/>
            <w:tcBorders>
              <w:top w:val="single" w:sz="4" w:space="0" w:color="000000"/>
              <w:left w:val="single" w:sz="4" w:space="0" w:color="000000"/>
              <w:bottom w:val="single" w:sz="4" w:space="0" w:color="000000"/>
            </w:tcBorders>
            <w:shd w:val="clear" w:color="auto" w:fill="FFFFFF"/>
          </w:tcPr>
          <w:p w:rsidR="00B423B6" w:rsidRPr="004B4A2B" w:rsidRDefault="00B423B6" w:rsidP="003C15F8">
            <w:pPr>
              <w:jc w:val="left"/>
              <w:rPr>
                <w:rFonts w:asciiTheme="minorHAnsi" w:hAnsiTheme="minorHAnsi"/>
                <w:b/>
                <w:sz w:val="22"/>
              </w:rPr>
            </w:pPr>
            <w:r w:rsidRPr="004B4A2B">
              <w:rPr>
                <w:rFonts w:asciiTheme="minorHAnsi" w:eastAsia="Times New Roman" w:hAnsiTheme="minorHAnsi" w:cs="Arial"/>
                <w:b/>
                <w:bCs/>
                <w:color w:val="auto"/>
                <w:sz w:val="22"/>
                <w:shd w:val="clear" w:color="auto" w:fill="FFFFFF"/>
                <w:lang w:eastAsia="en-US"/>
              </w:rPr>
              <w:t>Σύνολο καθαρής αξίας</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Pr>
          <w:p w:rsidR="00B423B6" w:rsidRPr="004B4A2B" w:rsidRDefault="00B423B6" w:rsidP="003C15F8">
            <w:pPr>
              <w:jc w:val="center"/>
              <w:rPr>
                <w:rFonts w:asciiTheme="minorHAnsi" w:hAnsiTheme="minorHAnsi"/>
                <w:b/>
                <w:sz w:val="22"/>
              </w:rPr>
            </w:pPr>
          </w:p>
        </w:tc>
      </w:tr>
      <w:tr w:rsidR="00B423B6" w:rsidRPr="004B4A2B" w:rsidTr="003C15F8">
        <w:trPr>
          <w:trHeight w:val="313"/>
          <w:jc w:val="center"/>
        </w:trPr>
        <w:tc>
          <w:tcPr>
            <w:tcW w:w="7083" w:type="dxa"/>
            <w:gridSpan w:val="3"/>
            <w:tcBorders>
              <w:top w:val="single" w:sz="4" w:space="0" w:color="000000"/>
              <w:left w:val="single" w:sz="4" w:space="0" w:color="000000"/>
              <w:bottom w:val="single" w:sz="4" w:space="0" w:color="000000"/>
            </w:tcBorders>
            <w:shd w:val="clear" w:color="auto" w:fill="FFFFFF"/>
          </w:tcPr>
          <w:p w:rsidR="00B423B6" w:rsidRPr="004B4A2B" w:rsidRDefault="00B423B6" w:rsidP="003C15F8">
            <w:pPr>
              <w:jc w:val="left"/>
              <w:rPr>
                <w:rFonts w:asciiTheme="minorHAnsi" w:hAnsiTheme="minorHAnsi"/>
                <w:b/>
                <w:sz w:val="22"/>
              </w:rPr>
            </w:pPr>
            <w:r w:rsidRPr="004B4A2B">
              <w:rPr>
                <w:rFonts w:asciiTheme="minorHAnsi" w:eastAsia="Times New Roman" w:hAnsiTheme="minorHAnsi" w:cs="Arial"/>
                <w:b/>
                <w:bCs/>
                <w:color w:val="auto"/>
                <w:sz w:val="22"/>
                <w:shd w:val="clear" w:color="auto" w:fill="FFFFFF"/>
                <w:lang w:eastAsia="en-US"/>
              </w:rPr>
              <w:t>ΦΠΑ 24%</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Pr>
          <w:p w:rsidR="00B423B6" w:rsidRPr="004B4A2B" w:rsidRDefault="00B423B6" w:rsidP="003C15F8">
            <w:pPr>
              <w:jc w:val="center"/>
              <w:rPr>
                <w:rFonts w:asciiTheme="minorHAnsi" w:hAnsiTheme="minorHAnsi"/>
                <w:b/>
                <w:sz w:val="22"/>
              </w:rPr>
            </w:pPr>
          </w:p>
        </w:tc>
      </w:tr>
      <w:tr w:rsidR="00B423B6" w:rsidRPr="004B4A2B" w:rsidTr="003C15F8">
        <w:trPr>
          <w:trHeight w:val="325"/>
          <w:jc w:val="center"/>
        </w:trPr>
        <w:tc>
          <w:tcPr>
            <w:tcW w:w="7083" w:type="dxa"/>
            <w:gridSpan w:val="3"/>
            <w:tcBorders>
              <w:top w:val="single" w:sz="4" w:space="0" w:color="000000"/>
              <w:left w:val="single" w:sz="4" w:space="0" w:color="000000"/>
              <w:bottom w:val="single" w:sz="4" w:space="0" w:color="000000"/>
            </w:tcBorders>
            <w:shd w:val="clear" w:color="auto" w:fill="FFFFFF"/>
          </w:tcPr>
          <w:p w:rsidR="00B423B6" w:rsidRPr="004B4A2B" w:rsidRDefault="00B423B6" w:rsidP="003C15F8">
            <w:pPr>
              <w:suppressAutoHyphens/>
              <w:spacing w:after="0" w:line="360" w:lineRule="auto"/>
              <w:ind w:left="83" w:right="223" w:firstLine="0"/>
              <w:jc w:val="left"/>
              <w:rPr>
                <w:rFonts w:asciiTheme="minorHAnsi" w:eastAsia="Times New Roman" w:hAnsiTheme="minorHAnsi" w:cs="Tahoma"/>
                <w:b/>
                <w:color w:val="auto"/>
                <w:sz w:val="22"/>
                <w:shd w:val="clear" w:color="auto" w:fill="FFFFFF"/>
              </w:rPr>
            </w:pPr>
            <w:r w:rsidRPr="004B4A2B">
              <w:rPr>
                <w:rFonts w:asciiTheme="minorHAnsi" w:eastAsia="Times New Roman" w:hAnsiTheme="minorHAnsi" w:cs="Arial"/>
                <w:b/>
                <w:bCs/>
                <w:color w:val="auto"/>
                <w:sz w:val="22"/>
                <w:shd w:val="clear" w:color="auto" w:fill="FFFFFF"/>
                <w:lang w:eastAsia="en-US"/>
              </w:rPr>
              <w:t>Γενικό σύνολο δαπάνης</w:t>
            </w:r>
          </w:p>
        </w:tc>
        <w:tc>
          <w:tcPr>
            <w:tcW w:w="2887"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423B6" w:rsidRPr="004B4A2B" w:rsidRDefault="00B423B6" w:rsidP="003C15F8">
            <w:pPr>
              <w:suppressAutoHyphens/>
              <w:spacing w:after="0" w:line="360" w:lineRule="auto"/>
              <w:ind w:left="83" w:right="223" w:firstLine="0"/>
              <w:jc w:val="center"/>
              <w:rPr>
                <w:rFonts w:asciiTheme="minorHAnsi" w:eastAsia="Times New Roman" w:hAnsiTheme="minorHAnsi" w:cs="Tahoma"/>
                <w:b/>
                <w:color w:val="auto"/>
                <w:sz w:val="22"/>
                <w:shd w:val="clear" w:color="auto" w:fill="FFFFFF"/>
              </w:rPr>
            </w:pPr>
          </w:p>
        </w:tc>
      </w:tr>
    </w:tbl>
    <w:p w:rsidR="00C47341" w:rsidRDefault="00C47341" w:rsidP="00C47341">
      <w:pPr>
        <w:tabs>
          <w:tab w:val="left" w:pos="3600"/>
        </w:tabs>
        <w:spacing w:after="0" w:line="360" w:lineRule="auto"/>
        <w:ind w:right="222"/>
        <w:contextualSpacing/>
        <w:jc w:val="center"/>
        <w:rPr>
          <w:rFonts w:asciiTheme="minorHAnsi" w:eastAsia="SimSun" w:hAnsiTheme="minorHAnsi"/>
          <w:b/>
        </w:rPr>
      </w:pPr>
    </w:p>
    <w:p w:rsidR="006474F0" w:rsidRDefault="006474F0" w:rsidP="00C1262C">
      <w:pPr>
        <w:tabs>
          <w:tab w:val="left" w:pos="3600"/>
        </w:tabs>
        <w:spacing w:after="0" w:line="360" w:lineRule="auto"/>
        <w:ind w:left="0" w:right="222" w:firstLine="0"/>
        <w:contextualSpacing/>
        <w:jc w:val="center"/>
        <w:rPr>
          <w:rFonts w:asciiTheme="minorHAnsi" w:hAnsiTheme="minorHAnsi"/>
          <w:b/>
          <w:sz w:val="22"/>
        </w:rPr>
      </w:pPr>
    </w:p>
    <w:sectPr w:rsidR="006474F0" w:rsidSect="00127EE0">
      <w:headerReference w:type="default" r:id="rId12"/>
      <w:footerReference w:type="default" r:id="rId13"/>
      <w:footnotePr>
        <w:numRestart w:val="eachPage"/>
      </w:footnotePr>
      <w:pgSz w:w="11904" w:h="16840"/>
      <w:pgMar w:top="1134" w:right="742" w:bottom="1082" w:left="126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42" w:rsidRDefault="00B11942">
      <w:pPr>
        <w:spacing w:after="0" w:line="240" w:lineRule="auto"/>
      </w:pPr>
      <w:r>
        <w:separator/>
      </w:r>
    </w:p>
  </w:endnote>
  <w:endnote w:type="continuationSeparator" w:id="0">
    <w:p w:rsidR="00B11942" w:rsidRDefault="00B119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Open Sans">
    <w:altName w:val="LuzSans-Book"/>
    <w:charset w:val="A1"/>
    <w:family w:val="swiss"/>
    <w:pitch w:val="variable"/>
    <w:sig w:usb0="00000001" w:usb1="4000205B" w:usb2="00000028"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5BA" w:rsidRDefault="005905BA">
    <w:pPr>
      <w:pStyle w:val="a8"/>
    </w:pPr>
  </w:p>
  <w:p w:rsidR="00524C3B" w:rsidRPr="00662A2B" w:rsidRDefault="00524C3B" w:rsidP="00524C3B">
    <w:pPr>
      <w:pStyle w:val="Web"/>
      <w:spacing w:before="0" w:beforeAutospacing="0" w:after="0" w:afterAutospacing="0"/>
      <w:jc w:val="center"/>
      <w:rPr>
        <w:rFonts w:ascii="Calibri" w:hAnsi="Calibri" w:cs="Calibri"/>
        <w:sz w:val="22"/>
        <w:szCs w:val="22"/>
        <w:lang w:val="en-US"/>
      </w:rPr>
    </w:pPr>
    <w:r w:rsidRPr="00662A2B">
      <w:rPr>
        <w:rFonts w:ascii="Calibri" w:hAnsi="Calibri" w:cs="Calibri"/>
        <w:iCs/>
        <w:color w:val="808080"/>
        <w:kern w:val="24"/>
        <w:sz w:val="22"/>
        <w:szCs w:val="22"/>
        <w:lang w:val="en-US"/>
      </w:rPr>
      <w:t xml:space="preserve">The Project is co-funded by the European Union and by national funds of the countries participating in the </w:t>
    </w:r>
    <w:r w:rsidRPr="00662A2B">
      <w:rPr>
        <w:rFonts w:ascii="Calibri" w:hAnsi="Calibri" w:cs="Calibri"/>
        <w:iCs/>
        <w:color w:val="808080"/>
        <w:kern w:val="24"/>
        <w:sz w:val="22"/>
        <w:szCs w:val="22"/>
        <w:lang w:val="en-US"/>
      </w:rPr>
      <w:br/>
      <w:t xml:space="preserve">Interreg IPA II Cross-border Cooperation </w:t>
    </w:r>
    <w:proofErr w:type="spellStart"/>
    <w:r w:rsidRPr="00662A2B">
      <w:rPr>
        <w:rFonts w:ascii="Calibri" w:hAnsi="Calibri" w:cs="Calibri"/>
        <w:iCs/>
        <w:color w:val="808080"/>
        <w:kern w:val="24"/>
        <w:sz w:val="22"/>
        <w:szCs w:val="22"/>
        <w:lang w:val="en-US"/>
      </w:rPr>
      <w:t>Programme</w:t>
    </w:r>
    <w:proofErr w:type="spellEnd"/>
    <w:r w:rsidRPr="00662A2B">
      <w:rPr>
        <w:rFonts w:ascii="Calibri" w:hAnsi="Calibri" w:cs="Calibri"/>
        <w:iCs/>
        <w:color w:val="808080"/>
        <w:kern w:val="24"/>
        <w:sz w:val="22"/>
        <w:szCs w:val="22"/>
        <w:lang w:val="en-US"/>
      </w:rPr>
      <w:t xml:space="preserve"> “Greece – Albania 2014 – 2020”</w:t>
    </w:r>
  </w:p>
  <w:p w:rsidR="005905BA" w:rsidRDefault="00136B28" w:rsidP="005905BA">
    <w:pPr>
      <w:pStyle w:val="a8"/>
      <w:jc w:val="center"/>
    </w:pPr>
    <w:r>
      <w:rPr>
        <w:noProof/>
      </w:rPr>
      <w:pict>
        <v:shapetype id="_x0000_t202" coordsize="21600,21600" o:spt="202" path="m,l,21600r21600,l21600,xe">
          <v:stroke joinstyle="miter"/>
          <v:path gradientshapeok="t" o:connecttype="rect"/>
        </v:shapetype>
        <v:shape id="Πλαίσιο κειμένου 2" o:spid="_x0000_s63489" type="#_x0000_t202" style="position:absolute;left:0;text-align:left;margin-left:90.75pt;margin-top:61.75pt;width:185.9pt;height:110.6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" filled="f" stroked="f">
          <v:textbox style="mso-fit-shape-to-text:t">
            <w:txbxContent>
              <w:p w:rsidR="0067036E" w:rsidRPr="00FD21B6" w:rsidRDefault="0067036E" w:rsidP="0067036E">
                <w:pPr>
                  <w:rPr>
                    <w:b/>
                    <w:color w:val="003399"/>
                    <w:sz w:val="28"/>
                    <w:szCs w:val="28"/>
                    <w:lang w:val="en-US"/>
                  </w:rPr>
                </w:pPr>
                <w:r>
                  <w:rPr>
                    <w:b/>
                    <w:color w:val="003399"/>
                    <w:sz w:val="28"/>
                    <w:szCs w:val="28"/>
                    <w:lang w:val="en-US"/>
                  </w:rPr>
                  <w:t>EXTROCULT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42" w:rsidRDefault="00B11942">
      <w:pPr>
        <w:spacing w:after="0" w:line="259" w:lineRule="auto"/>
        <w:ind w:left="0" w:right="0" w:firstLine="0"/>
        <w:jc w:val="left"/>
      </w:pPr>
      <w:r>
        <w:separator/>
      </w:r>
    </w:p>
  </w:footnote>
  <w:footnote w:type="continuationSeparator" w:id="0">
    <w:p w:rsidR="00B11942" w:rsidRDefault="00B11942">
      <w:pPr>
        <w:spacing w:after="0" w:line="259" w:lineRule="auto"/>
        <w:ind w:left="0" w:right="0" w:firstLine="0"/>
        <w:jc w:val="lef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C3B" w:rsidRDefault="006823A2">
    <w:pPr>
      <w:pStyle w:val="a7"/>
    </w:pPr>
    <w:r>
      <w:rPr>
        <w:noProof/>
      </w:rPr>
      <w:drawing>
        <wp:inline distT="0" distB="0" distL="0" distR="0">
          <wp:extent cx="4450466" cy="1292464"/>
          <wp:effectExtent l="19050" t="0" r="7234" b="0"/>
          <wp:docPr id="1" name="0 - Εικόνα" descr="logo EXTRO-CU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TRO-CULT.png"/>
                  <pic:cNvPicPr/>
                </pic:nvPicPr>
                <pic:blipFill>
                  <a:blip r:embed="rId1"/>
                  <a:stretch>
                    <a:fillRect/>
                  </a:stretch>
                </pic:blipFill>
                <pic:spPr>
                  <a:xfrm>
                    <a:off x="0" y="0"/>
                    <a:ext cx="4450466" cy="1292464"/>
                  </a:xfrm>
                  <a:prstGeom prst="rect">
                    <a:avLst/>
                  </a:prstGeom>
                </pic:spPr>
              </pic:pic>
            </a:graphicData>
          </a:graphic>
        </wp:inline>
      </w:drawing>
    </w:r>
  </w:p>
  <w:p w:rsidR="00524C3B" w:rsidRDefault="00524C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rFonts w:eastAsia="Tahoma" w:cs="Arial"/>
        <w:b/>
        <w:spacing w:val="-1"/>
      </w:rPr>
    </w:lvl>
    <w:lvl w:ilvl="1">
      <w:start w:val="3"/>
      <w:numFmt w:val="decimal"/>
      <w:lvlText w:val="%1.%2"/>
      <w:lvlJc w:val="left"/>
      <w:pPr>
        <w:tabs>
          <w:tab w:val="num" w:pos="1095"/>
        </w:tabs>
        <w:ind w:left="1095" w:hanging="735"/>
      </w:pPr>
      <w:rPr>
        <w:b/>
      </w:rPr>
    </w:lvl>
    <w:lvl w:ilvl="2">
      <w:start w:val="1"/>
      <w:numFmt w:val="decimal"/>
      <w:lvlText w:val="%1.%2.%3"/>
      <w:lvlJc w:val="left"/>
      <w:pPr>
        <w:tabs>
          <w:tab w:val="num" w:pos="1095"/>
        </w:tabs>
        <w:ind w:left="1095" w:hanging="735"/>
      </w:pPr>
      <w:rPr>
        <w:b/>
      </w:rPr>
    </w:lvl>
    <w:lvl w:ilvl="3">
      <w:start w:val="1"/>
      <w:numFmt w:val="decimal"/>
      <w:lvlText w:val="%1.%2.%3.%4"/>
      <w:lvlJc w:val="left"/>
      <w:pPr>
        <w:tabs>
          <w:tab w:val="num" w:pos="1440"/>
        </w:tabs>
        <w:ind w:left="1440" w:hanging="1080"/>
      </w:pPr>
      <w:rPr>
        <w:b/>
      </w:rPr>
    </w:lvl>
    <w:lvl w:ilvl="4">
      <w:start w:val="1"/>
      <w:numFmt w:val="decimal"/>
      <w:lvlText w:val="%1.%2.%3.%4.%5"/>
      <w:lvlJc w:val="left"/>
      <w:pPr>
        <w:tabs>
          <w:tab w:val="num" w:pos="1440"/>
        </w:tabs>
        <w:ind w:left="1440" w:hanging="1080"/>
      </w:pPr>
      <w:rPr>
        <w:b/>
      </w:rPr>
    </w:lvl>
    <w:lvl w:ilvl="5">
      <w:start w:val="1"/>
      <w:numFmt w:val="decimal"/>
      <w:lvlText w:val="%1.%2.%3.%4.%5.%6"/>
      <w:lvlJc w:val="left"/>
      <w:pPr>
        <w:tabs>
          <w:tab w:val="num" w:pos="1800"/>
        </w:tabs>
        <w:ind w:left="1800" w:hanging="1440"/>
      </w:pPr>
      <w:rPr>
        <w:b/>
      </w:rPr>
    </w:lvl>
    <w:lvl w:ilvl="6">
      <w:start w:val="1"/>
      <w:numFmt w:val="decimal"/>
      <w:lvlText w:val="%1.%2.%3.%4.%5.%6.%7"/>
      <w:lvlJc w:val="left"/>
      <w:pPr>
        <w:tabs>
          <w:tab w:val="num" w:pos="2160"/>
        </w:tabs>
        <w:ind w:left="2160" w:hanging="1800"/>
      </w:pPr>
      <w:rPr>
        <w:b/>
      </w:rPr>
    </w:lvl>
    <w:lvl w:ilvl="7">
      <w:start w:val="1"/>
      <w:numFmt w:val="decimal"/>
      <w:lvlText w:val="%1.%2.%3.%4.%5.%6.%7.%8"/>
      <w:lvlJc w:val="left"/>
      <w:pPr>
        <w:tabs>
          <w:tab w:val="num" w:pos="2160"/>
        </w:tabs>
        <w:ind w:left="2160" w:hanging="1800"/>
      </w:pPr>
      <w:rPr>
        <w:b/>
      </w:rPr>
    </w:lvl>
    <w:lvl w:ilvl="8">
      <w:start w:val="1"/>
      <w:numFmt w:val="decimal"/>
      <w:lvlText w:val="%1.%2.%3.%4.%5.%6.%7.%8.%9"/>
      <w:lvlJc w:val="left"/>
      <w:pPr>
        <w:tabs>
          <w:tab w:val="num" w:pos="2520"/>
        </w:tabs>
        <w:ind w:left="2520" w:hanging="2160"/>
      </w:pPr>
      <w:rPr>
        <w:b/>
      </w:rPr>
    </w:lvl>
  </w:abstractNum>
  <w:abstractNum w:abstractNumId="1">
    <w:nsid w:val="00B011FA"/>
    <w:multiLevelType w:val="hybridMultilevel"/>
    <w:tmpl w:val="B32C2F7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nsid w:val="117E54A9"/>
    <w:multiLevelType w:val="hybridMultilevel"/>
    <w:tmpl w:val="44FCE24E"/>
    <w:lvl w:ilvl="0" w:tplc="04080001">
      <w:start w:val="1"/>
      <w:numFmt w:val="bullet"/>
      <w:lvlText w:val=""/>
      <w:lvlJc w:val="left"/>
      <w:pPr>
        <w:ind w:left="803" w:hanging="360"/>
      </w:pPr>
      <w:rPr>
        <w:rFonts w:ascii="Symbol" w:hAnsi="Symbol" w:hint="default"/>
      </w:rPr>
    </w:lvl>
    <w:lvl w:ilvl="1" w:tplc="04080003" w:tentative="1">
      <w:start w:val="1"/>
      <w:numFmt w:val="bullet"/>
      <w:lvlText w:val="o"/>
      <w:lvlJc w:val="left"/>
      <w:pPr>
        <w:ind w:left="1523" w:hanging="360"/>
      </w:pPr>
      <w:rPr>
        <w:rFonts w:ascii="Courier New" w:hAnsi="Courier New" w:cs="Courier New" w:hint="default"/>
      </w:rPr>
    </w:lvl>
    <w:lvl w:ilvl="2" w:tplc="04080005" w:tentative="1">
      <w:start w:val="1"/>
      <w:numFmt w:val="bullet"/>
      <w:lvlText w:val=""/>
      <w:lvlJc w:val="left"/>
      <w:pPr>
        <w:ind w:left="2243" w:hanging="360"/>
      </w:pPr>
      <w:rPr>
        <w:rFonts w:ascii="Wingdings" w:hAnsi="Wingdings" w:hint="default"/>
      </w:rPr>
    </w:lvl>
    <w:lvl w:ilvl="3" w:tplc="04080001" w:tentative="1">
      <w:start w:val="1"/>
      <w:numFmt w:val="bullet"/>
      <w:lvlText w:val=""/>
      <w:lvlJc w:val="left"/>
      <w:pPr>
        <w:ind w:left="2963" w:hanging="360"/>
      </w:pPr>
      <w:rPr>
        <w:rFonts w:ascii="Symbol" w:hAnsi="Symbol" w:hint="default"/>
      </w:rPr>
    </w:lvl>
    <w:lvl w:ilvl="4" w:tplc="04080003" w:tentative="1">
      <w:start w:val="1"/>
      <w:numFmt w:val="bullet"/>
      <w:lvlText w:val="o"/>
      <w:lvlJc w:val="left"/>
      <w:pPr>
        <w:ind w:left="3683" w:hanging="360"/>
      </w:pPr>
      <w:rPr>
        <w:rFonts w:ascii="Courier New" w:hAnsi="Courier New" w:cs="Courier New" w:hint="default"/>
      </w:rPr>
    </w:lvl>
    <w:lvl w:ilvl="5" w:tplc="04080005" w:tentative="1">
      <w:start w:val="1"/>
      <w:numFmt w:val="bullet"/>
      <w:lvlText w:val=""/>
      <w:lvlJc w:val="left"/>
      <w:pPr>
        <w:ind w:left="4403" w:hanging="360"/>
      </w:pPr>
      <w:rPr>
        <w:rFonts w:ascii="Wingdings" w:hAnsi="Wingdings" w:hint="default"/>
      </w:rPr>
    </w:lvl>
    <w:lvl w:ilvl="6" w:tplc="04080001" w:tentative="1">
      <w:start w:val="1"/>
      <w:numFmt w:val="bullet"/>
      <w:lvlText w:val=""/>
      <w:lvlJc w:val="left"/>
      <w:pPr>
        <w:ind w:left="5123" w:hanging="360"/>
      </w:pPr>
      <w:rPr>
        <w:rFonts w:ascii="Symbol" w:hAnsi="Symbol" w:hint="default"/>
      </w:rPr>
    </w:lvl>
    <w:lvl w:ilvl="7" w:tplc="04080003" w:tentative="1">
      <w:start w:val="1"/>
      <w:numFmt w:val="bullet"/>
      <w:lvlText w:val="o"/>
      <w:lvlJc w:val="left"/>
      <w:pPr>
        <w:ind w:left="5843" w:hanging="360"/>
      </w:pPr>
      <w:rPr>
        <w:rFonts w:ascii="Courier New" w:hAnsi="Courier New" w:cs="Courier New" w:hint="default"/>
      </w:rPr>
    </w:lvl>
    <w:lvl w:ilvl="8" w:tplc="04080005" w:tentative="1">
      <w:start w:val="1"/>
      <w:numFmt w:val="bullet"/>
      <w:lvlText w:val=""/>
      <w:lvlJc w:val="left"/>
      <w:pPr>
        <w:ind w:left="6563" w:hanging="360"/>
      </w:pPr>
      <w:rPr>
        <w:rFonts w:ascii="Wingdings" w:hAnsi="Wingdings" w:hint="default"/>
      </w:rPr>
    </w:lvl>
  </w:abstractNum>
  <w:abstractNum w:abstractNumId="3">
    <w:nsid w:val="126556FD"/>
    <w:multiLevelType w:val="multilevel"/>
    <w:tmpl w:val="212ABF24"/>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95"/>
        </w:tabs>
        <w:ind w:left="1095" w:hanging="735"/>
      </w:pPr>
      <w:rPr>
        <w:rFonts w:hint="default"/>
        <w:b/>
      </w:rPr>
    </w:lvl>
    <w:lvl w:ilvl="2">
      <w:start w:val="1"/>
      <w:numFmt w:val="decimal"/>
      <w:isLgl/>
      <w:lvlText w:val="%1.%2.%3"/>
      <w:lvlJc w:val="left"/>
      <w:pPr>
        <w:tabs>
          <w:tab w:val="num" w:pos="1095"/>
        </w:tabs>
        <w:ind w:left="1095" w:hanging="73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4">
    <w:nsid w:val="19785676"/>
    <w:multiLevelType w:val="hybridMultilevel"/>
    <w:tmpl w:val="665C6644"/>
    <w:lvl w:ilvl="0" w:tplc="98BCEEAE">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E56BAC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A25DC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90D8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607B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9629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7168F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76FC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D3A26C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nsid w:val="1D8F2FAC"/>
    <w:multiLevelType w:val="hybridMultilevel"/>
    <w:tmpl w:val="E15404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102901"/>
    <w:multiLevelType w:val="hybridMultilevel"/>
    <w:tmpl w:val="65BEBC0C"/>
    <w:lvl w:ilvl="0" w:tplc="8BA23A84">
      <w:start w:val="1"/>
      <w:numFmt w:val="decimal"/>
      <w:lvlText w:val="%1."/>
      <w:lvlJc w:val="left"/>
      <w:pPr>
        <w:ind w:left="345" w:hanging="360"/>
      </w:pPr>
      <w:rPr>
        <w:rFonts w:hint="default"/>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7">
    <w:nsid w:val="420C1A39"/>
    <w:multiLevelType w:val="hybridMultilevel"/>
    <w:tmpl w:val="77EACD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6252D32"/>
    <w:multiLevelType w:val="hybridMultilevel"/>
    <w:tmpl w:val="82E29F16"/>
    <w:lvl w:ilvl="0" w:tplc="B1F6C4E8">
      <w:start w:val="1"/>
      <w:numFmt w:val="decimal"/>
      <w:lvlText w:val="%1."/>
      <w:lvlJc w:val="left"/>
      <w:pPr>
        <w:ind w:left="720" w:hanging="360"/>
      </w:pPr>
      <w:rPr>
        <w:rFonts w:hint="default"/>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AA01B05"/>
    <w:multiLevelType w:val="hybridMultilevel"/>
    <w:tmpl w:val="ACC45E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B6A6468"/>
    <w:multiLevelType w:val="hybridMultilevel"/>
    <w:tmpl w:val="2EC6EE30"/>
    <w:lvl w:ilvl="0" w:tplc="33E64EFA">
      <w:start w:val="1"/>
      <w:numFmt w:val="decimal"/>
      <w:lvlText w:val="%1."/>
      <w:lvlJc w:val="left"/>
      <w:pPr>
        <w:ind w:left="2700" w:hanging="360"/>
      </w:pPr>
      <w:rPr>
        <w:rFonts w:hint="default"/>
        <w:b/>
        <w:sz w:val="18"/>
      </w:rPr>
    </w:lvl>
    <w:lvl w:ilvl="1" w:tplc="04080019" w:tentative="1">
      <w:start w:val="1"/>
      <w:numFmt w:val="lowerLetter"/>
      <w:lvlText w:val="%2."/>
      <w:lvlJc w:val="left"/>
      <w:pPr>
        <w:ind w:left="3420" w:hanging="360"/>
      </w:pPr>
    </w:lvl>
    <w:lvl w:ilvl="2" w:tplc="0408001B" w:tentative="1">
      <w:start w:val="1"/>
      <w:numFmt w:val="lowerRoman"/>
      <w:lvlText w:val="%3."/>
      <w:lvlJc w:val="right"/>
      <w:pPr>
        <w:ind w:left="4140" w:hanging="180"/>
      </w:pPr>
    </w:lvl>
    <w:lvl w:ilvl="3" w:tplc="0408000F" w:tentative="1">
      <w:start w:val="1"/>
      <w:numFmt w:val="decimal"/>
      <w:lvlText w:val="%4."/>
      <w:lvlJc w:val="left"/>
      <w:pPr>
        <w:ind w:left="4860" w:hanging="360"/>
      </w:pPr>
    </w:lvl>
    <w:lvl w:ilvl="4" w:tplc="04080019" w:tentative="1">
      <w:start w:val="1"/>
      <w:numFmt w:val="lowerLetter"/>
      <w:lvlText w:val="%5."/>
      <w:lvlJc w:val="left"/>
      <w:pPr>
        <w:ind w:left="5580" w:hanging="360"/>
      </w:pPr>
    </w:lvl>
    <w:lvl w:ilvl="5" w:tplc="0408001B" w:tentative="1">
      <w:start w:val="1"/>
      <w:numFmt w:val="lowerRoman"/>
      <w:lvlText w:val="%6."/>
      <w:lvlJc w:val="right"/>
      <w:pPr>
        <w:ind w:left="6300" w:hanging="180"/>
      </w:pPr>
    </w:lvl>
    <w:lvl w:ilvl="6" w:tplc="0408000F" w:tentative="1">
      <w:start w:val="1"/>
      <w:numFmt w:val="decimal"/>
      <w:lvlText w:val="%7."/>
      <w:lvlJc w:val="left"/>
      <w:pPr>
        <w:ind w:left="7020" w:hanging="360"/>
      </w:pPr>
    </w:lvl>
    <w:lvl w:ilvl="7" w:tplc="04080019" w:tentative="1">
      <w:start w:val="1"/>
      <w:numFmt w:val="lowerLetter"/>
      <w:lvlText w:val="%8."/>
      <w:lvlJc w:val="left"/>
      <w:pPr>
        <w:ind w:left="7740" w:hanging="360"/>
      </w:pPr>
    </w:lvl>
    <w:lvl w:ilvl="8" w:tplc="0408001B" w:tentative="1">
      <w:start w:val="1"/>
      <w:numFmt w:val="lowerRoman"/>
      <w:lvlText w:val="%9."/>
      <w:lvlJc w:val="right"/>
      <w:pPr>
        <w:ind w:left="8460" w:hanging="180"/>
      </w:pPr>
    </w:lvl>
  </w:abstractNum>
  <w:abstractNum w:abstractNumId="11">
    <w:nsid w:val="5F9534EE"/>
    <w:multiLevelType w:val="hybridMultilevel"/>
    <w:tmpl w:val="897869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10B254A"/>
    <w:multiLevelType w:val="hybridMultilevel"/>
    <w:tmpl w:val="970E72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6A6D2664"/>
    <w:multiLevelType w:val="hybridMultilevel"/>
    <w:tmpl w:val="C9AA20D0"/>
    <w:lvl w:ilvl="0" w:tplc="59FC865A">
      <w:start w:val="1"/>
      <w:numFmt w:val="decimal"/>
      <w:lvlText w:val="%1."/>
      <w:lvlJc w:val="left"/>
      <w:pPr>
        <w:ind w:left="345" w:hanging="360"/>
      </w:pPr>
      <w:rPr>
        <w:rFonts w:hint="default"/>
      </w:rPr>
    </w:lvl>
    <w:lvl w:ilvl="1" w:tplc="04080019" w:tentative="1">
      <w:start w:val="1"/>
      <w:numFmt w:val="lowerLetter"/>
      <w:lvlText w:val="%2."/>
      <w:lvlJc w:val="left"/>
      <w:pPr>
        <w:ind w:left="1065" w:hanging="360"/>
      </w:pPr>
    </w:lvl>
    <w:lvl w:ilvl="2" w:tplc="0408001B" w:tentative="1">
      <w:start w:val="1"/>
      <w:numFmt w:val="lowerRoman"/>
      <w:lvlText w:val="%3."/>
      <w:lvlJc w:val="right"/>
      <w:pPr>
        <w:ind w:left="1785" w:hanging="180"/>
      </w:pPr>
    </w:lvl>
    <w:lvl w:ilvl="3" w:tplc="0408000F" w:tentative="1">
      <w:start w:val="1"/>
      <w:numFmt w:val="decimal"/>
      <w:lvlText w:val="%4."/>
      <w:lvlJc w:val="left"/>
      <w:pPr>
        <w:ind w:left="2505" w:hanging="360"/>
      </w:pPr>
    </w:lvl>
    <w:lvl w:ilvl="4" w:tplc="04080019" w:tentative="1">
      <w:start w:val="1"/>
      <w:numFmt w:val="lowerLetter"/>
      <w:lvlText w:val="%5."/>
      <w:lvlJc w:val="left"/>
      <w:pPr>
        <w:ind w:left="3225" w:hanging="360"/>
      </w:pPr>
    </w:lvl>
    <w:lvl w:ilvl="5" w:tplc="0408001B" w:tentative="1">
      <w:start w:val="1"/>
      <w:numFmt w:val="lowerRoman"/>
      <w:lvlText w:val="%6."/>
      <w:lvlJc w:val="right"/>
      <w:pPr>
        <w:ind w:left="3945" w:hanging="180"/>
      </w:pPr>
    </w:lvl>
    <w:lvl w:ilvl="6" w:tplc="0408000F" w:tentative="1">
      <w:start w:val="1"/>
      <w:numFmt w:val="decimal"/>
      <w:lvlText w:val="%7."/>
      <w:lvlJc w:val="left"/>
      <w:pPr>
        <w:ind w:left="4665" w:hanging="360"/>
      </w:pPr>
    </w:lvl>
    <w:lvl w:ilvl="7" w:tplc="04080019" w:tentative="1">
      <w:start w:val="1"/>
      <w:numFmt w:val="lowerLetter"/>
      <w:lvlText w:val="%8."/>
      <w:lvlJc w:val="left"/>
      <w:pPr>
        <w:ind w:left="5385" w:hanging="360"/>
      </w:pPr>
    </w:lvl>
    <w:lvl w:ilvl="8" w:tplc="0408001B" w:tentative="1">
      <w:start w:val="1"/>
      <w:numFmt w:val="lowerRoman"/>
      <w:lvlText w:val="%9."/>
      <w:lvlJc w:val="right"/>
      <w:pPr>
        <w:ind w:left="6105" w:hanging="180"/>
      </w:pPr>
    </w:lvl>
  </w:abstractNum>
  <w:abstractNum w:abstractNumId="14">
    <w:nsid w:val="6EF618EB"/>
    <w:multiLevelType w:val="hybridMultilevel"/>
    <w:tmpl w:val="68E46D7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5">
    <w:nsid w:val="77624328"/>
    <w:multiLevelType w:val="hybridMultilevel"/>
    <w:tmpl w:val="3D3CA94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78354DF7"/>
    <w:multiLevelType w:val="hybridMultilevel"/>
    <w:tmpl w:val="2DA68EC4"/>
    <w:lvl w:ilvl="0" w:tplc="04080001">
      <w:start w:val="1"/>
      <w:numFmt w:val="bullet"/>
      <w:lvlText w:val=""/>
      <w:lvlJc w:val="left"/>
      <w:pPr>
        <w:ind w:left="803" w:hanging="360"/>
      </w:pPr>
      <w:rPr>
        <w:rFonts w:ascii="Symbol" w:hAnsi="Symbol" w:hint="default"/>
      </w:rPr>
    </w:lvl>
    <w:lvl w:ilvl="1" w:tplc="04080003" w:tentative="1">
      <w:start w:val="1"/>
      <w:numFmt w:val="bullet"/>
      <w:lvlText w:val="o"/>
      <w:lvlJc w:val="left"/>
      <w:pPr>
        <w:ind w:left="1523" w:hanging="360"/>
      </w:pPr>
      <w:rPr>
        <w:rFonts w:ascii="Courier New" w:hAnsi="Courier New" w:cs="Courier New" w:hint="default"/>
      </w:rPr>
    </w:lvl>
    <w:lvl w:ilvl="2" w:tplc="04080005" w:tentative="1">
      <w:start w:val="1"/>
      <w:numFmt w:val="bullet"/>
      <w:lvlText w:val=""/>
      <w:lvlJc w:val="left"/>
      <w:pPr>
        <w:ind w:left="2243" w:hanging="360"/>
      </w:pPr>
      <w:rPr>
        <w:rFonts w:ascii="Wingdings" w:hAnsi="Wingdings" w:hint="default"/>
      </w:rPr>
    </w:lvl>
    <w:lvl w:ilvl="3" w:tplc="04080001" w:tentative="1">
      <w:start w:val="1"/>
      <w:numFmt w:val="bullet"/>
      <w:lvlText w:val=""/>
      <w:lvlJc w:val="left"/>
      <w:pPr>
        <w:ind w:left="2963" w:hanging="360"/>
      </w:pPr>
      <w:rPr>
        <w:rFonts w:ascii="Symbol" w:hAnsi="Symbol" w:hint="default"/>
      </w:rPr>
    </w:lvl>
    <w:lvl w:ilvl="4" w:tplc="04080003" w:tentative="1">
      <w:start w:val="1"/>
      <w:numFmt w:val="bullet"/>
      <w:lvlText w:val="o"/>
      <w:lvlJc w:val="left"/>
      <w:pPr>
        <w:ind w:left="3683" w:hanging="360"/>
      </w:pPr>
      <w:rPr>
        <w:rFonts w:ascii="Courier New" w:hAnsi="Courier New" w:cs="Courier New" w:hint="default"/>
      </w:rPr>
    </w:lvl>
    <w:lvl w:ilvl="5" w:tplc="04080005" w:tentative="1">
      <w:start w:val="1"/>
      <w:numFmt w:val="bullet"/>
      <w:lvlText w:val=""/>
      <w:lvlJc w:val="left"/>
      <w:pPr>
        <w:ind w:left="4403" w:hanging="360"/>
      </w:pPr>
      <w:rPr>
        <w:rFonts w:ascii="Wingdings" w:hAnsi="Wingdings" w:hint="default"/>
      </w:rPr>
    </w:lvl>
    <w:lvl w:ilvl="6" w:tplc="04080001" w:tentative="1">
      <w:start w:val="1"/>
      <w:numFmt w:val="bullet"/>
      <w:lvlText w:val=""/>
      <w:lvlJc w:val="left"/>
      <w:pPr>
        <w:ind w:left="5123" w:hanging="360"/>
      </w:pPr>
      <w:rPr>
        <w:rFonts w:ascii="Symbol" w:hAnsi="Symbol" w:hint="default"/>
      </w:rPr>
    </w:lvl>
    <w:lvl w:ilvl="7" w:tplc="04080003" w:tentative="1">
      <w:start w:val="1"/>
      <w:numFmt w:val="bullet"/>
      <w:lvlText w:val="o"/>
      <w:lvlJc w:val="left"/>
      <w:pPr>
        <w:ind w:left="5843" w:hanging="360"/>
      </w:pPr>
      <w:rPr>
        <w:rFonts w:ascii="Courier New" w:hAnsi="Courier New" w:cs="Courier New" w:hint="default"/>
      </w:rPr>
    </w:lvl>
    <w:lvl w:ilvl="8" w:tplc="04080005" w:tentative="1">
      <w:start w:val="1"/>
      <w:numFmt w:val="bullet"/>
      <w:lvlText w:val=""/>
      <w:lvlJc w:val="left"/>
      <w:pPr>
        <w:ind w:left="6563" w:hanging="360"/>
      </w:pPr>
      <w:rPr>
        <w:rFonts w:ascii="Wingdings" w:hAnsi="Wingdings" w:hint="default"/>
      </w:rPr>
    </w:lvl>
  </w:abstractNum>
  <w:abstractNum w:abstractNumId="17">
    <w:nsid w:val="7C4A7612"/>
    <w:multiLevelType w:val="hybridMultilevel"/>
    <w:tmpl w:val="3FE831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17"/>
  </w:num>
  <w:num w:numId="5">
    <w:abstractNumId w:val="9"/>
  </w:num>
  <w:num w:numId="6">
    <w:abstractNumId w:val="3"/>
  </w:num>
  <w:num w:numId="7">
    <w:abstractNumId w:val="15"/>
  </w:num>
  <w:num w:numId="8">
    <w:abstractNumId w:val="5"/>
  </w:num>
  <w:num w:numId="9">
    <w:abstractNumId w:val="8"/>
  </w:num>
  <w:num w:numId="10">
    <w:abstractNumId w:val="0"/>
  </w:num>
  <w:num w:numId="11">
    <w:abstractNumId w:val="2"/>
  </w:num>
  <w:num w:numId="12">
    <w:abstractNumId w:val="16"/>
  </w:num>
  <w:num w:numId="13">
    <w:abstractNumId w:val="7"/>
  </w:num>
  <w:num w:numId="14">
    <w:abstractNumId w:val="14"/>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6562"/>
    <o:shapelayout v:ext="edit">
      <o:idmap v:ext="edit" data="62"/>
    </o:shapelayout>
  </w:hdrShapeDefaults>
  <w:footnotePr>
    <w:numRestart w:val="eachPage"/>
    <w:footnote w:id="-1"/>
    <w:footnote w:id="0"/>
  </w:footnotePr>
  <w:endnotePr>
    <w:endnote w:id="-1"/>
    <w:endnote w:id="0"/>
  </w:endnotePr>
  <w:compat>
    <w:useFELayout/>
  </w:compat>
  <w:rsids>
    <w:rsidRoot w:val="00DF1A51"/>
    <w:rsid w:val="00001B28"/>
    <w:rsid w:val="00010981"/>
    <w:rsid w:val="00023B67"/>
    <w:rsid w:val="000764BA"/>
    <w:rsid w:val="000C0800"/>
    <w:rsid w:val="000C4CF7"/>
    <w:rsid w:val="000F2E9F"/>
    <w:rsid w:val="00102E7C"/>
    <w:rsid w:val="00121E43"/>
    <w:rsid w:val="00127EE0"/>
    <w:rsid w:val="00131E4C"/>
    <w:rsid w:val="00132BA4"/>
    <w:rsid w:val="00136B28"/>
    <w:rsid w:val="00156A3B"/>
    <w:rsid w:val="001842C1"/>
    <w:rsid w:val="001A0B85"/>
    <w:rsid w:val="001B5506"/>
    <w:rsid w:val="00204901"/>
    <w:rsid w:val="002264FB"/>
    <w:rsid w:val="00255438"/>
    <w:rsid w:val="002B32FD"/>
    <w:rsid w:val="002D3557"/>
    <w:rsid w:val="00305CC4"/>
    <w:rsid w:val="00312339"/>
    <w:rsid w:val="003301DD"/>
    <w:rsid w:val="003E3725"/>
    <w:rsid w:val="00412429"/>
    <w:rsid w:val="00420CB2"/>
    <w:rsid w:val="0043219D"/>
    <w:rsid w:val="00443D9E"/>
    <w:rsid w:val="00451483"/>
    <w:rsid w:val="00455B32"/>
    <w:rsid w:val="004B3B3F"/>
    <w:rsid w:val="004B4A2B"/>
    <w:rsid w:val="004C13E8"/>
    <w:rsid w:val="004D6082"/>
    <w:rsid w:val="004E66BE"/>
    <w:rsid w:val="005121EB"/>
    <w:rsid w:val="00524C3B"/>
    <w:rsid w:val="00525BA2"/>
    <w:rsid w:val="00560B15"/>
    <w:rsid w:val="005905BA"/>
    <w:rsid w:val="00592D3C"/>
    <w:rsid w:val="005A274D"/>
    <w:rsid w:val="005C375A"/>
    <w:rsid w:val="005D4F27"/>
    <w:rsid w:val="005E0AEA"/>
    <w:rsid w:val="006474F0"/>
    <w:rsid w:val="00650D0F"/>
    <w:rsid w:val="00654223"/>
    <w:rsid w:val="0067036E"/>
    <w:rsid w:val="0067141C"/>
    <w:rsid w:val="006823A2"/>
    <w:rsid w:val="00686C26"/>
    <w:rsid w:val="0072341E"/>
    <w:rsid w:val="0073798E"/>
    <w:rsid w:val="00766450"/>
    <w:rsid w:val="007F21BA"/>
    <w:rsid w:val="0081707E"/>
    <w:rsid w:val="00824875"/>
    <w:rsid w:val="00893B2B"/>
    <w:rsid w:val="008B1138"/>
    <w:rsid w:val="008F3138"/>
    <w:rsid w:val="008F6312"/>
    <w:rsid w:val="008F7FD3"/>
    <w:rsid w:val="00922356"/>
    <w:rsid w:val="00936C5F"/>
    <w:rsid w:val="009373A2"/>
    <w:rsid w:val="00944993"/>
    <w:rsid w:val="00950451"/>
    <w:rsid w:val="009631FA"/>
    <w:rsid w:val="009A0566"/>
    <w:rsid w:val="009F1DA4"/>
    <w:rsid w:val="00A94D09"/>
    <w:rsid w:val="00AA2D65"/>
    <w:rsid w:val="00AB0DF8"/>
    <w:rsid w:val="00AE3F7F"/>
    <w:rsid w:val="00B11942"/>
    <w:rsid w:val="00B1454B"/>
    <w:rsid w:val="00B25318"/>
    <w:rsid w:val="00B423B6"/>
    <w:rsid w:val="00B4290F"/>
    <w:rsid w:val="00B434A2"/>
    <w:rsid w:val="00B61409"/>
    <w:rsid w:val="00B70541"/>
    <w:rsid w:val="00B94EB5"/>
    <w:rsid w:val="00C030A9"/>
    <w:rsid w:val="00C1262C"/>
    <w:rsid w:val="00C17DBB"/>
    <w:rsid w:val="00C20FD2"/>
    <w:rsid w:val="00C47341"/>
    <w:rsid w:val="00C60EDB"/>
    <w:rsid w:val="00C76844"/>
    <w:rsid w:val="00CB3855"/>
    <w:rsid w:val="00CC6CDD"/>
    <w:rsid w:val="00D31EE8"/>
    <w:rsid w:val="00D72688"/>
    <w:rsid w:val="00D84975"/>
    <w:rsid w:val="00DB34CF"/>
    <w:rsid w:val="00DC08C9"/>
    <w:rsid w:val="00DF1A51"/>
    <w:rsid w:val="00E2625E"/>
    <w:rsid w:val="00E52EF5"/>
    <w:rsid w:val="00E67F42"/>
    <w:rsid w:val="00E81A8B"/>
    <w:rsid w:val="00EC494B"/>
    <w:rsid w:val="00EE38C0"/>
    <w:rsid w:val="00F95C76"/>
    <w:rsid w:val="00F964B3"/>
    <w:rsid w:val="00F974EB"/>
    <w:rsid w:val="00FF74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A4"/>
    <w:pPr>
      <w:spacing w:after="4" w:line="362" w:lineRule="auto"/>
      <w:ind w:left="10" w:right="1" w:hanging="10"/>
      <w:jc w:val="both"/>
    </w:pPr>
    <w:rPr>
      <w:rFonts w:ascii="Verdana" w:eastAsia="Verdana" w:hAnsi="Verdana" w:cs="Verdana"/>
      <w:color w:val="000000"/>
      <w:sz w:val="20"/>
    </w:rPr>
  </w:style>
  <w:style w:type="paragraph" w:styleId="1">
    <w:name w:val="heading 1"/>
    <w:next w:val="a"/>
    <w:link w:val="1Char"/>
    <w:uiPriority w:val="9"/>
    <w:unhideWhenUsed/>
    <w:qFormat/>
    <w:rsid w:val="00132BA4"/>
    <w:pPr>
      <w:keepNext/>
      <w:keepLines/>
      <w:spacing w:after="4" w:line="249" w:lineRule="auto"/>
      <w:ind w:left="10" w:right="1" w:hanging="10"/>
      <w:jc w:val="center"/>
      <w:outlineLvl w:val="0"/>
    </w:pPr>
    <w:rPr>
      <w:rFonts w:ascii="Verdana" w:eastAsia="Verdana" w:hAnsi="Verdana" w:cs="Verdana"/>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132BA4"/>
    <w:rPr>
      <w:rFonts w:ascii="Verdana" w:eastAsia="Verdana" w:hAnsi="Verdana" w:cs="Verdana"/>
      <w:color w:val="000000"/>
      <w:sz w:val="20"/>
    </w:rPr>
  </w:style>
  <w:style w:type="paragraph" w:customStyle="1" w:styleId="footnotedescription">
    <w:name w:val="footnote description"/>
    <w:next w:val="a"/>
    <w:link w:val="footnotedescriptionChar"/>
    <w:hidden/>
    <w:rsid w:val="00132BA4"/>
    <w:pPr>
      <w:spacing w:after="0"/>
    </w:pPr>
    <w:rPr>
      <w:rFonts w:ascii="Calibri" w:eastAsia="Calibri" w:hAnsi="Calibri" w:cs="Calibri"/>
      <w:color w:val="000000"/>
      <w:sz w:val="20"/>
    </w:rPr>
  </w:style>
  <w:style w:type="character" w:customStyle="1" w:styleId="footnotedescriptionChar">
    <w:name w:val="footnote description Char"/>
    <w:link w:val="footnotedescription"/>
    <w:rsid w:val="00132BA4"/>
    <w:rPr>
      <w:rFonts w:ascii="Calibri" w:eastAsia="Calibri" w:hAnsi="Calibri" w:cs="Calibri"/>
      <w:color w:val="000000"/>
      <w:sz w:val="20"/>
    </w:rPr>
  </w:style>
  <w:style w:type="character" w:customStyle="1" w:styleId="footnotemark">
    <w:name w:val="footnote mark"/>
    <w:hidden/>
    <w:rsid w:val="00132BA4"/>
    <w:rPr>
      <w:rFonts w:ascii="Calibri" w:eastAsia="Calibri" w:hAnsi="Calibri" w:cs="Calibri"/>
      <w:color w:val="000000"/>
      <w:sz w:val="20"/>
      <w:vertAlign w:val="superscript"/>
    </w:rPr>
  </w:style>
  <w:style w:type="paragraph" w:styleId="a3">
    <w:name w:val="footnote text"/>
    <w:basedOn w:val="a"/>
    <w:link w:val="Char"/>
    <w:uiPriority w:val="99"/>
    <w:semiHidden/>
    <w:unhideWhenUsed/>
    <w:rsid w:val="00DB34CF"/>
    <w:pPr>
      <w:spacing w:after="0" w:line="240" w:lineRule="auto"/>
    </w:pPr>
    <w:rPr>
      <w:szCs w:val="20"/>
    </w:rPr>
  </w:style>
  <w:style w:type="character" w:customStyle="1" w:styleId="Char">
    <w:name w:val="Κείμενο υποσημείωσης Char"/>
    <w:basedOn w:val="a0"/>
    <w:link w:val="a3"/>
    <w:uiPriority w:val="99"/>
    <w:semiHidden/>
    <w:rsid w:val="00DB34CF"/>
    <w:rPr>
      <w:rFonts w:ascii="Verdana" w:eastAsia="Verdana" w:hAnsi="Verdana" w:cs="Verdana"/>
      <w:color w:val="000000"/>
      <w:sz w:val="20"/>
      <w:szCs w:val="20"/>
    </w:rPr>
  </w:style>
  <w:style w:type="character" w:styleId="a4">
    <w:name w:val="footnote reference"/>
    <w:basedOn w:val="a0"/>
    <w:uiPriority w:val="99"/>
    <w:semiHidden/>
    <w:unhideWhenUsed/>
    <w:rsid w:val="00DB34CF"/>
    <w:rPr>
      <w:vertAlign w:val="superscript"/>
    </w:rPr>
  </w:style>
  <w:style w:type="paragraph" w:styleId="a5">
    <w:name w:val="List Paragraph"/>
    <w:basedOn w:val="a"/>
    <w:uiPriority w:val="34"/>
    <w:qFormat/>
    <w:rsid w:val="00DB34CF"/>
    <w:pPr>
      <w:ind w:left="720"/>
      <w:contextualSpacing/>
    </w:pPr>
  </w:style>
  <w:style w:type="character" w:styleId="a6">
    <w:name w:val="Strong"/>
    <w:basedOn w:val="a0"/>
    <w:qFormat/>
    <w:rsid w:val="00B70541"/>
    <w:rPr>
      <w:b/>
      <w:bCs/>
    </w:rPr>
  </w:style>
  <w:style w:type="character" w:customStyle="1" w:styleId="apple-converted-space">
    <w:name w:val="apple-converted-space"/>
    <w:basedOn w:val="a0"/>
    <w:rsid w:val="00B70541"/>
  </w:style>
  <w:style w:type="character" w:styleId="-">
    <w:name w:val="Hyperlink"/>
    <w:basedOn w:val="a0"/>
    <w:uiPriority w:val="99"/>
    <w:semiHidden/>
    <w:unhideWhenUsed/>
    <w:rsid w:val="00B70541"/>
    <w:rPr>
      <w:color w:val="0000FF"/>
      <w:u w:val="single"/>
    </w:rPr>
  </w:style>
  <w:style w:type="character" w:styleId="-0">
    <w:name w:val="FollowedHyperlink"/>
    <w:basedOn w:val="a0"/>
    <w:uiPriority w:val="99"/>
    <w:semiHidden/>
    <w:unhideWhenUsed/>
    <w:rsid w:val="00B70541"/>
    <w:rPr>
      <w:color w:val="954F72" w:themeColor="followedHyperlink"/>
      <w:u w:val="single"/>
    </w:rPr>
  </w:style>
  <w:style w:type="paragraph" w:styleId="a7">
    <w:name w:val="header"/>
    <w:basedOn w:val="a"/>
    <w:link w:val="Char0"/>
    <w:uiPriority w:val="99"/>
    <w:unhideWhenUsed/>
    <w:rsid w:val="005905BA"/>
    <w:pPr>
      <w:tabs>
        <w:tab w:val="center" w:pos="4153"/>
        <w:tab w:val="right" w:pos="8306"/>
      </w:tabs>
      <w:spacing w:after="0" w:line="240" w:lineRule="auto"/>
    </w:pPr>
  </w:style>
  <w:style w:type="character" w:customStyle="1" w:styleId="Char0">
    <w:name w:val="Κεφαλίδα Char"/>
    <w:basedOn w:val="a0"/>
    <w:link w:val="a7"/>
    <w:uiPriority w:val="99"/>
    <w:rsid w:val="005905BA"/>
    <w:rPr>
      <w:rFonts w:ascii="Verdana" w:eastAsia="Verdana" w:hAnsi="Verdana" w:cs="Verdana"/>
      <w:color w:val="000000"/>
      <w:sz w:val="20"/>
    </w:rPr>
  </w:style>
  <w:style w:type="paragraph" w:styleId="a8">
    <w:name w:val="footer"/>
    <w:basedOn w:val="a"/>
    <w:link w:val="Char1"/>
    <w:uiPriority w:val="99"/>
    <w:unhideWhenUsed/>
    <w:rsid w:val="005905BA"/>
    <w:pPr>
      <w:tabs>
        <w:tab w:val="center" w:pos="4153"/>
        <w:tab w:val="right" w:pos="8306"/>
      </w:tabs>
      <w:spacing w:after="0" w:line="240" w:lineRule="auto"/>
    </w:pPr>
  </w:style>
  <w:style w:type="character" w:customStyle="1" w:styleId="Char1">
    <w:name w:val="Υποσέλιδο Char"/>
    <w:basedOn w:val="a0"/>
    <w:link w:val="a8"/>
    <w:uiPriority w:val="99"/>
    <w:rsid w:val="005905BA"/>
    <w:rPr>
      <w:rFonts w:ascii="Verdana" w:eastAsia="Verdana" w:hAnsi="Verdana" w:cs="Verdana"/>
      <w:color w:val="000000"/>
      <w:sz w:val="20"/>
    </w:rPr>
  </w:style>
  <w:style w:type="paragraph" w:styleId="3">
    <w:name w:val="Body Text Indent 3"/>
    <w:basedOn w:val="a"/>
    <w:link w:val="3Char"/>
    <w:rsid w:val="000C0800"/>
    <w:pPr>
      <w:spacing w:after="120" w:line="240" w:lineRule="auto"/>
      <w:ind w:left="283" w:right="0" w:firstLine="0"/>
      <w:jc w:val="left"/>
    </w:pPr>
    <w:rPr>
      <w:rFonts w:ascii="Times New Roman" w:eastAsia="Times New Roman" w:hAnsi="Times New Roman" w:cs="Times New Roman"/>
      <w:color w:val="auto"/>
      <w:sz w:val="16"/>
      <w:szCs w:val="16"/>
    </w:rPr>
  </w:style>
  <w:style w:type="character" w:customStyle="1" w:styleId="3Char">
    <w:name w:val="Σώμα κείμενου με εσοχή 3 Char"/>
    <w:basedOn w:val="a0"/>
    <w:link w:val="3"/>
    <w:rsid w:val="000C0800"/>
    <w:rPr>
      <w:rFonts w:ascii="Times New Roman" w:eastAsia="Times New Roman" w:hAnsi="Times New Roman" w:cs="Times New Roman"/>
      <w:sz w:val="16"/>
      <w:szCs w:val="16"/>
    </w:rPr>
  </w:style>
  <w:style w:type="character" w:customStyle="1" w:styleId="pn-normal">
    <w:name w:val="pn-normal"/>
    <w:basedOn w:val="a0"/>
    <w:rsid w:val="000C0800"/>
  </w:style>
  <w:style w:type="character" w:customStyle="1" w:styleId="Bodytext3">
    <w:name w:val="Body text3"/>
    <w:rsid w:val="00121E43"/>
    <w:rPr>
      <w:rFonts w:ascii="Tahoma" w:hAnsi="Tahoma" w:cs="Tahoma"/>
      <w:spacing w:val="0"/>
      <w:sz w:val="20"/>
      <w:szCs w:val="20"/>
      <w:shd w:val="clear" w:color="auto" w:fill="FFFFFF"/>
    </w:rPr>
  </w:style>
  <w:style w:type="character" w:customStyle="1" w:styleId="Bodytext34">
    <w:name w:val="Body text (3)4"/>
    <w:rsid w:val="00121E43"/>
    <w:rPr>
      <w:rFonts w:ascii="Tahoma" w:hAnsi="Tahoma" w:cs="Tahoma"/>
      <w:b w:val="0"/>
      <w:bCs w:val="0"/>
      <w:spacing w:val="0"/>
      <w:sz w:val="20"/>
      <w:szCs w:val="20"/>
      <w:shd w:val="clear" w:color="auto" w:fill="FFFFFF"/>
    </w:rPr>
  </w:style>
  <w:style w:type="character" w:customStyle="1" w:styleId="Bodytext33">
    <w:name w:val="Body text (3)3"/>
    <w:rsid w:val="00121E43"/>
    <w:rPr>
      <w:rFonts w:ascii="Tahoma" w:hAnsi="Tahoma" w:cs="Tahoma"/>
      <w:b w:val="0"/>
      <w:bCs w:val="0"/>
      <w:spacing w:val="0"/>
      <w:sz w:val="20"/>
      <w:szCs w:val="20"/>
      <w:shd w:val="clear" w:color="auto" w:fill="FFFFFF"/>
    </w:rPr>
  </w:style>
  <w:style w:type="paragraph" w:customStyle="1" w:styleId="Bodytext31">
    <w:name w:val="Body text (3)1"/>
    <w:basedOn w:val="a"/>
    <w:rsid w:val="00121E43"/>
    <w:pPr>
      <w:shd w:val="clear" w:color="auto" w:fill="FFFFFF"/>
      <w:suppressAutoHyphens/>
      <w:spacing w:after="3060" w:line="245" w:lineRule="exact"/>
      <w:ind w:left="0" w:right="0" w:firstLine="0"/>
      <w:jc w:val="right"/>
    </w:pPr>
    <w:rPr>
      <w:rFonts w:ascii="Tahoma" w:eastAsia="Times New Roman" w:hAnsi="Tahoma" w:cs="Tahoma"/>
      <w:b/>
      <w:bCs/>
      <w:color w:val="auto"/>
      <w:szCs w:val="20"/>
      <w:shd w:val="clear" w:color="auto" w:fill="FFFFFF"/>
    </w:rPr>
  </w:style>
  <w:style w:type="paragraph" w:customStyle="1" w:styleId="Bodytext1">
    <w:name w:val="Body text1"/>
    <w:basedOn w:val="a"/>
    <w:rsid w:val="00121E43"/>
    <w:pPr>
      <w:shd w:val="clear" w:color="auto" w:fill="FFFFFF"/>
      <w:suppressAutoHyphens/>
      <w:spacing w:before="240" w:after="0" w:line="240" w:lineRule="exact"/>
      <w:ind w:left="0" w:right="0" w:hanging="980"/>
      <w:jc w:val="left"/>
    </w:pPr>
    <w:rPr>
      <w:rFonts w:ascii="Tahoma" w:eastAsia="Times New Roman" w:hAnsi="Tahoma" w:cs="Tahoma"/>
      <w:color w:val="auto"/>
      <w:szCs w:val="20"/>
      <w:shd w:val="clear" w:color="auto" w:fill="FFFFFF"/>
    </w:rPr>
  </w:style>
  <w:style w:type="table" w:styleId="a9">
    <w:name w:val="Table Grid"/>
    <w:basedOn w:val="a1"/>
    <w:uiPriority w:val="39"/>
    <w:rsid w:val="009631FA"/>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24C3B"/>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aa">
    <w:name w:val="Balloon Text"/>
    <w:basedOn w:val="a"/>
    <w:link w:val="Char2"/>
    <w:uiPriority w:val="99"/>
    <w:semiHidden/>
    <w:unhideWhenUsed/>
    <w:rsid w:val="002D3557"/>
    <w:pPr>
      <w:spacing w:after="0" w:line="240" w:lineRule="auto"/>
    </w:pPr>
    <w:rPr>
      <w:rFonts w:ascii="Segoe UI" w:hAnsi="Segoe UI" w:cs="Segoe UI"/>
      <w:sz w:val="18"/>
      <w:szCs w:val="18"/>
    </w:rPr>
  </w:style>
  <w:style w:type="character" w:customStyle="1" w:styleId="Char2">
    <w:name w:val="Κείμενο πλαισίου Char"/>
    <w:basedOn w:val="a0"/>
    <w:link w:val="aa"/>
    <w:uiPriority w:val="99"/>
    <w:semiHidden/>
    <w:rsid w:val="002D3557"/>
    <w:rPr>
      <w:rFonts w:ascii="Segoe UI" w:eastAsia="Verdana"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391002567">
      <w:bodyDiv w:val="1"/>
      <w:marLeft w:val="0"/>
      <w:marRight w:val="0"/>
      <w:marTop w:val="0"/>
      <w:marBottom w:val="0"/>
      <w:divBdr>
        <w:top w:val="none" w:sz="0" w:space="0" w:color="auto"/>
        <w:left w:val="none" w:sz="0" w:space="0" w:color="auto"/>
        <w:bottom w:val="none" w:sz="0" w:space="0" w:color="auto"/>
        <w:right w:val="none" w:sz="0" w:space="0" w:color="auto"/>
      </w:divBdr>
    </w:div>
    <w:div w:id="1222836663">
      <w:bodyDiv w:val="1"/>
      <w:marLeft w:val="0"/>
      <w:marRight w:val="0"/>
      <w:marTop w:val="0"/>
      <w:marBottom w:val="0"/>
      <w:divBdr>
        <w:top w:val="none" w:sz="0" w:space="0" w:color="auto"/>
        <w:left w:val="none" w:sz="0" w:space="0" w:color="auto"/>
        <w:bottom w:val="none" w:sz="0" w:space="0" w:color="auto"/>
        <w:right w:val="none" w:sz="0" w:space="0" w:color="auto"/>
      </w:divBdr>
    </w:div>
    <w:div w:id="1482307462">
      <w:bodyDiv w:val="1"/>
      <w:marLeft w:val="0"/>
      <w:marRight w:val="0"/>
      <w:marTop w:val="0"/>
      <w:marBottom w:val="0"/>
      <w:divBdr>
        <w:top w:val="none" w:sz="0" w:space="0" w:color="auto"/>
        <w:left w:val="none" w:sz="0" w:space="0" w:color="auto"/>
        <w:bottom w:val="none" w:sz="0" w:space="0" w:color="auto"/>
        <w:right w:val="none" w:sz="0" w:space="0" w:color="auto"/>
      </w:divBdr>
    </w:div>
    <w:div w:id="1627352900">
      <w:bodyDiv w:val="1"/>
      <w:marLeft w:val="0"/>
      <w:marRight w:val="0"/>
      <w:marTop w:val="0"/>
      <w:marBottom w:val="0"/>
      <w:divBdr>
        <w:top w:val="none" w:sz="0" w:space="0" w:color="auto"/>
        <w:left w:val="none" w:sz="0" w:space="0" w:color="auto"/>
        <w:bottom w:val="none" w:sz="0" w:space="0" w:color="auto"/>
        <w:right w:val="none" w:sz="0" w:space="0" w:color="auto"/>
      </w:divBdr>
    </w:div>
    <w:div w:id="1707946972">
      <w:bodyDiv w:val="1"/>
      <w:marLeft w:val="0"/>
      <w:marRight w:val="0"/>
      <w:marTop w:val="0"/>
      <w:marBottom w:val="0"/>
      <w:divBdr>
        <w:top w:val="none" w:sz="0" w:space="0" w:color="auto"/>
        <w:left w:val="none" w:sz="0" w:space="0" w:color="auto"/>
        <w:bottom w:val="none" w:sz="0" w:space="0" w:color="auto"/>
        <w:right w:val="none" w:sz="0" w:space="0" w:color="auto"/>
      </w:divBdr>
    </w:div>
    <w:div w:id="1872693328">
      <w:bodyDiv w:val="1"/>
      <w:marLeft w:val="0"/>
      <w:marRight w:val="0"/>
      <w:marTop w:val="0"/>
      <w:marBottom w:val="0"/>
      <w:divBdr>
        <w:top w:val="none" w:sz="0" w:space="0" w:color="auto"/>
        <w:left w:val="none" w:sz="0" w:space="0" w:color="auto"/>
        <w:bottom w:val="none" w:sz="0" w:space="0" w:color="auto"/>
        <w:right w:val="none" w:sz="0" w:space="0" w:color="auto"/>
      </w:divBdr>
    </w:div>
    <w:div w:id="1914463359">
      <w:bodyDiv w:val="1"/>
      <w:marLeft w:val="0"/>
      <w:marRight w:val="0"/>
      <w:marTop w:val="0"/>
      <w:marBottom w:val="0"/>
      <w:divBdr>
        <w:top w:val="none" w:sz="0" w:space="0" w:color="auto"/>
        <w:left w:val="none" w:sz="0" w:space="0" w:color="auto"/>
        <w:bottom w:val="none" w:sz="0" w:space="0" w:color="auto"/>
        <w:right w:val="none" w:sz="0" w:space="0" w:color="auto"/>
      </w:divBdr>
    </w:div>
    <w:div w:id="2006737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urkiot@otenet.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hessalonikitours.gr" TargetMode="External"/><Relationship Id="rId4" Type="http://schemas.openxmlformats.org/officeDocument/2006/relationships/settings" Target="settings.xml"/><Relationship Id="rId9" Type="http://schemas.openxmlformats.org/officeDocument/2006/relationships/hyperlink" Target="mailto:takiskotoulas@yahoo.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ED881-CC22-4653-A9DA-CCB559528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1315</Words>
  <Characters>7105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&lt;4D6963726F736F667420576F7264202D20D0D1CFD3CACBC7D3C720C5CDC4C9C1D6C5D1CFCDD4CFD320C3C9C120D3D5CDD4C7D1C7D3C720D4C7CBC5D6D9CDC9CAD9CD20CAC5CDD4D1D9CD&gt;</vt:lpstr>
    </vt:vector>
  </TitlesOfParts>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&lt;4D6963726F736F667420576F7264202D20D0D1CFD3CACBC7D3C720C5CDC4C9C1D6C5D1CFCDD4CFD320C3C9C120D3D5CDD4C7D1C7D3C720D4C7CBC5D6D9CDC9CAD9CD20CAC5CDD4D1D9CD&gt;</dc:title>
  <dc:creator>kalandranis</dc:creator>
  <cp:lastModifiedBy>Κώστας Μητράκας</cp:lastModifiedBy>
  <cp:revision>7</cp:revision>
  <dcterms:created xsi:type="dcterms:W3CDTF">2019-05-31T10:18:00Z</dcterms:created>
  <dcterms:modified xsi:type="dcterms:W3CDTF">2019-06-03T16:05:00Z</dcterms:modified>
</cp:coreProperties>
</file>